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5D6D" w14:textId="77777777" w:rsidR="006D4F17" w:rsidRPr="006D4F17" w:rsidRDefault="006D4F17" w:rsidP="006D4F17">
      <w:pPr>
        <w:jc w:val="center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ESTUDO TÉCNICO PRELIMINAR – ETP</w:t>
      </w:r>
    </w:p>
    <w:p w14:paraId="5CF3D96A" w14:textId="77777777" w:rsidR="006D4F17" w:rsidRPr="006D4F17" w:rsidRDefault="006D4F17" w:rsidP="006D4F17">
      <w:pPr>
        <w:jc w:val="center"/>
        <w:rPr>
          <w:rFonts w:cstheme="minorHAnsi"/>
        </w:rPr>
      </w:pPr>
      <w:r w:rsidRPr="006D4F17">
        <w:rPr>
          <w:rFonts w:cstheme="minorHAnsi"/>
          <w:b/>
          <w:bCs/>
        </w:rPr>
        <w:t>MUNICÍPIO DE CASEIROS/RS</w:t>
      </w:r>
    </w:p>
    <w:p w14:paraId="11E8A7E7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  <w:b/>
          <w:bCs/>
        </w:rPr>
        <w:t>OBJETO:</w:t>
      </w:r>
      <w:r w:rsidRPr="006D4F17">
        <w:rPr>
          <w:rFonts w:cstheme="minorHAnsi"/>
        </w:rPr>
        <w:t xml:space="preserve"> Reforma e Adequação do Prédio da Prefeitura Municipal de Caseiros/RS – Segunda Etapa.</w:t>
      </w:r>
    </w:p>
    <w:p w14:paraId="257E0E14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  <w:b/>
          <w:bCs/>
        </w:rPr>
        <w:t>LOCAL DA OBRA:</w:t>
      </w:r>
      <w:r w:rsidRPr="006D4F17">
        <w:rPr>
          <w:rFonts w:cstheme="minorHAnsi"/>
        </w:rPr>
        <w:t xml:space="preserve"> Avenida Mario Cirino Rodrigues, nº 239, Centro, Caseiros/RS.</w:t>
      </w:r>
    </w:p>
    <w:p w14:paraId="4F2BBDB7" w14:textId="5C19F3BD" w:rsidR="006D4F17" w:rsidRPr="006D4F17" w:rsidRDefault="006D4F17" w:rsidP="006D4F17">
      <w:pPr>
        <w:jc w:val="both"/>
        <w:rPr>
          <w:rFonts w:cstheme="minorHAnsi"/>
        </w:rPr>
      </w:pPr>
    </w:p>
    <w:p w14:paraId="4C6B0180" w14:textId="07AE9235" w:rsidR="006D4F17" w:rsidRPr="006D4F17" w:rsidRDefault="006D4F17" w:rsidP="006D4F17">
      <w:pPr>
        <w:jc w:val="both"/>
        <w:rPr>
          <w:rFonts w:cstheme="minorHAnsi"/>
        </w:rPr>
      </w:pPr>
    </w:p>
    <w:p w14:paraId="40256B1C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1. INTRODUÇÃO</w:t>
      </w:r>
    </w:p>
    <w:p w14:paraId="768AE251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O presente Estudo Técnico Preliminar – ETP tem por finalidade demonstrar a necessidade e a viabilidade da contratação de empresa especializada para execução da </w:t>
      </w:r>
      <w:r w:rsidRPr="006D4F17">
        <w:rPr>
          <w:rFonts w:cstheme="minorHAnsi"/>
          <w:b/>
          <w:bCs/>
        </w:rPr>
        <w:t>Segunda Etapa da Reforma e Adequação do Prédio da Prefeitura Municipal de Caseiros/RS</w:t>
      </w:r>
      <w:r w:rsidRPr="006D4F17">
        <w:rPr>
          <w:rFonts w:cstheme="minorHAnsi"/>
        </w:rPr>
        <w:t>, localizado na Avenida Mario Cirino Rodrigues, nº 239, Centro, Caseiros/RS.</w:t>
      </w:r>
    </w:p>
    <w:p w14:paraId="491932C3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 estudo foi elaborado a partir das necessidades identificadas pela Administração Municipal e das especificações técnicas constantes do Memorial Descritivo elaborado para a obra, considerando as condições atuais da edificação e as intervenções já realizadas na primeira etapa da reforma.</w:t>
      </w:r>
    </w:p>
    <w:p w14:paraId="66BD4E0F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contratação deverá compreender o fornecimento de materiais, mão de obra especializada, equipamentos, ferramentas, equipamentos de proteção individual e coletiva, transporte, encargos, retirada e destinação de resíduos, limpeza final e todos os demais recursos necessários à perfeita execução do objeto.</w:t>
      </w:r>
    </w:p>
    <w:p w14:paraId="076892E2" w14:textId="6AA886D4" w:rsidR="006D4F17" w:rsidRPr="006D4F17" w:rsidRDefault="006D4F17" w:rsidP="006D4F17">
      <w:pPr>
        <w:jc w:val="both"/>
        <w:rPr>
          <w:rFonts w:cstheme="minorHAnsi"/>
        </w:rPr>
      </w:pPr>
    </w:p>
    <w:p w14:paraId="51D79E20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2. DESCRIÇÃO DA NECESSIDADE DA CONTRATAÇÃO</w:t>
      </w:r>
    </w:p>
    <w:p w14:paraId="57DA0A0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 prédio da Prefeitura Municipal de Caseiros constitui patrimônio público utilizado diariamente para o desenvolvimento das atividades administrativas municipais e para atendimento à população.</w:t>
      </w:r>
    </w:p>
    <w:p w14:paraId="62C0085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Em razão do tempo de utilização da edificação, das condições climáticas e do desgaste natural dos componentes construtivos, foram identificadas necessidades de manutenção, reforma e adequação em diferentes áreas do imóvel.</w:t>
      </w:r>
    </w:p>
    <w:p w14:paraId="7C0D8C62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primeira etapa da reforma contemplou importantes intervenções, tais como substituição de determinadas coberturas, impermeabilizações, tratamento de infiltrações, substituição de forros, pintura interna, intervenções elétricas e hidrossanitárias e substituição de pisos em determinados setores.</w:t>
      </w:r>
    </w:p>
    <w:p w14:paraId="2ECF7913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lastRenderedPageBreak/>
        <w:t>Entretanto, após a conclusão da primeira etapa, permanecem necessidades de intervenção em outros elementos da edificação, especialmente nos sistemas de cobertura e drenagem, impermeabilização, pisos, sanitários, instalações elétricas, vedações, portas e elementos de manutenção.</w:t>
      </w:r>
    </w:p>
    <w:p w14:paraId="68648FE9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Os eventos climáticos recentes também evidenciaram deficiências nos sistemas de cobertura existentes, especialmente em situações de chuva e vento de maior intensidade, verificando-se que determinadas coberturas, calhas, rufos e elementos de vedação não apresentam desempenho satisfatório quanto à estanqueidade e capacidade de escoamento das águas pluviais.</w:t>
      </w:r>
    </w:p>
    <w:p w14:paraId="74F1DED1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Além disso, o piso laminado do pavimento superior apresenta deterioração decorrente da exposição à umidade e infiltrações anteriormente existentes, sendo necessária sua substituição.</w:t>
      </w:r>
    </w:p>
    <w:p w14:paraId="7DFDFDD2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Os sanitários do prédio também apresentam componentes danificados ou desgastados pelo uso, demandando substituição de louças, metais, mictórios, sifões, ralos, espelhos e demais elementos, bem como adequações específicas no sanitário destinado a pessoas com deficiência.</w:t>
      </w:r>
    </w:p>
    <w:p w14:paraId="13FF51E9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Também foram identificadas necessidades de adequação do sistema de drenagem pluvial, reforma e impermeabilização do compartimento da máquina do elevador, manutenção das instalações elétricas, vedação de elementos da fachada, substituição de fechaduras e puxadores, pintura da rede de hidrante e substituição de portinhola de acesso ao telhado.</w:t>
      </w:r>
    </w:p>
    <w:p w14:paraId="44F60B6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Dessa forma, a contratação mostra-se necessária para garantir a adequada conservação do patrimônio público, evitar o agravamento das patologias existentes, melhorar as condições de segurança e funcionalidade do imóvel e proporcionar ambiente adequado para servidores e munícipes.</w:t>
      </w:r>
    </w:p>
    <w:p w14:paraId="2E20F56B" w14:textId="5E4965CE" w:rsidR="006D4F17" w:rsidRPr="006D4F17" w:rsidRDefault="006D4F17" w:rsidP="006D4F17">
      <w:pPr>
        <w:jc w:val="both"/>
        <w:rPr>
          <w:rFonts w:cstheme="minorHAnsi"/>
        </w:rPr>
      </w:pPr>
    </w:p>
    <w:p w14:paraId="4173D2C7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3. PREVISÃO DA CONTRATAÇÃO NO PLANEJAMENTO</w:t>
      </w:r>
    </w:p>
    <w:p w14:paraId="1369EC05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contratação deverá observar o planejamento anual de contratações do Município, quando existente, bem como a disponibilidade orçamentária e financeira para sua execução.</w:t>
      </w:r>
    </w:p>
    <w:p w14:paraId="6190397B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Caso o Município possua Plano de Contratações Anual vigente, a demanda deverá estar compatível com o planejamento estabelecido, ou ser formalmente incluída/ajustada conforme os procedimentos administrativos aplicáveis.</w:t>
      </w:r>
    </w:p>
    <w:p w14:paraId="74FA1054" w14:textId="40D3742A" w:rsidR="006D4F17" w:rsidRPr="006D4F17" w:rsidRDefault="006D4F17" w:rsidP="006D4F17">
      <w:pPr>
        <w:jc w:val="both"/>
        <w:rPr>
          <w:rFonts w:cstheme="minorHAnsi"/>
        </w:rPr>
      </w:pPr>
    </w:p>
    <w:p w14:paraId="38514EE4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4. REQUISITOS DA CONTRATAÇÃO</w:t>
      </w:r>
    </w:p>
    <w:p w14:paraId="224C5BB8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solução deverá atender aos seguintes requisitos:</w:t>
      </w:r>
    </w:p>
    <w:p w14:paraId="666761FB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4.1. Requisitos técnicos</w:t>
      </w:r>
    </w:p>
    <w:p w14:paraId="2726C69B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empresa contratada deverá possuir capacidade técnica compatível com a execução de obra e serviços de engenharia de natureza semelhante ao objeto.</w:t>
      </w:r>
    </w:p>
    <w:p w14:paraId="159DFBC8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Os serviços deverão ser executados de acordo com:</w:t>
      </w:r>
    </w:p>
    <w:p w14:paraId="68D0E878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Memorial Descritivo;</w:t>
      </w:r>
    </w:p>
    <w:p w14:paraId="31732201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projetos técnicos;</w:t>
      </w:r>
    </w:p>
    <w:p w14:paraId="28EC551C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planilha orçamentária;</w:t>
      </w:r>
    </w:p>
    <w:p w14:paraId="0D89D75C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cronograma físico-financeiro;</w:t>
      </w:r>
    </w:p>
    <w:p w14:paraId="7C17A322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normas técnicas da ABNT aplicáveis;</w:t>
      </w:r>
    </w:p>
    <w:p w14:paraId="31DA50D4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normas de segurança do trabalho;</w:t>
      </w:r>
    </w:p>
    <w:p w14:paraId="1F5BAA10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legislação municipal, estadual e federal aplicável;</w:t>
      </w:r>
    </w:p>
    <w:p w14:paraId="1A97E183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normas relativas à acessibilidade;</w:t>
      </w:r>
    </w:p>
    <w:p w14:paraId="4FB30CD2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normas aplicáveis às instalações elétricas, hidrossanitárias e de prevenção contra incêndio;</w:t>
      </w:r>
    </w:p>
    <w:p w14:paraId="22FFB0E7" w14:textId="77777777" w:rsidR="006D4F17" w:rsidRPr="006D4F17" w:rsidRDefault="006D4F17" w:rsidP="006D4F17">
      <w:pPr>
        <w:numPr>
          <w:ilvl w:val="0"/>
          <w:numId w:val="1"/>
        </w:numPr>
        <w:jc w:val="both"/>
        <w:rPr>
          <w:rFonts w:cstheme="minorHAnsi"/>
        </w:rPr>
      </w:pPr>
      <w:r w:rsidRPr="006D4F17">
        <w:rPr>
          <w:rFonts w:cstheme="minorHAnsi"/>
        </w:rPr>
        <w:t>determinações da fiscalização municipal.</w:t>
      </w:r>
    </w:p>
    <w:p w14:paraId="463254E0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Quando exigível, a contratada deverá apresentar ART/RRT de execução e demais documentos de responsabilidade técnica.</w:t>
      </w:r>
    </w:p>
    <w:p w14:paraId="13EEEFBE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4.2. Materiais</w:t>
      </w:r>
    </w:p>
    <w:p w14:paraId="507001BF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Todos os materiais empregados deverão ser novos, de primeira qualidade e compatíveis com as especificações estabelecidas nos documentos técnicos da contratação.</w:t>
      </w:r>
    </w:p>
    <w:p w14:paraId="73FFDF4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Os materiais deverão possuir características de desempenho, resistência, durabilidade e acabamento compatíveis com a finalidade de cada ambiente.</w:t>
      </w:r>
    </w:p>
    <w:p w14:paraId="3A261118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4.3. Mão de obra</w:t>
      </w:r>
    </w:p>
    <w:p w14:paraId="616A9F42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execução deverá contar com mão de obra qualificada e em número suficiente para cumprimento do cronograma estabelecido.</w:t>
      </w:r>
    </w:p>
    <w:p w14:paraId="526C8323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lastRenderedPageBreak/>
        <w:t>4.4. Equipamentos e ferramentas</w:t>
      </w:r>
    </w:p>
    <w:p w14:paraId="27EFBF97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Serão de responsabilidade da contratada todos os equipamentos, máquinas, ferramentas, escadas, andaimes e demais recursos necessários à execução dos serviços.</w:t>
      </w:r>
    </w:p>
    <w:p w14:paraId="3395D095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Também caberá à contratada fornecer e exigir a utilização dos equipamentos de proteção individual e coletiva necessários.</w:t>
      </w:r>
    </w:p>
    <w:p w14:paraId="156FBDF9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4.5. Segurança e funcionamento do prédio</w:t>
      </w:r>
    </w:p>
    <w:p w14:paraId="7AD7A4C3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execução deverá ocorrer de forma a preservar a segurança dos servidores, munícipes e demais usuários do prédio.</w:t>
      </w:r>
    </w:p>
    <w:p w14:paraId="3DD8CC98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As áreas em intervenção deverão ser devidamente isoladas e sinalizadas, observando-se as orientações da fiscalização.</w:t>
      </w:r>
    </w:p>
    <w:p w14:paraId="412DB185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Sempre que possível, os serviços deverão ser planejados de modo a minimizar a interferência no funcionamento das atividades administrativas.</w:t>
      </w:r>
    </w:p>
    <w:p w14:paraId="11000E0A" w14:textId="0B1C516B" w:rsidR="006D4F17" w:rsidRPr="006D4F17" w:rsidRDefault="006D4F17" w:rsidP="006D4F17">
      <w:pPr>
        <w:jc w:val="both"/>
        <w:rPr>
          <w:rFonts w:cstheme="minorHAnsi"/>
        </w:rPr>
      </w:pPr>
    </w:p>
    <w:p w14:paraId="4A275D7D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5. ESTIMATIVA DAS QUANTIDADES</w:t>
      </w:r>
    </w:p>
    <w:p w14:paraId="633A65A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Os quantitativos foram definidos a partir do levantamento técnico constante do Memorial Descritivo e deverão ser consolidados na planilha orçamentária da contratação.</w:t>
      </w:r>
    </w:p>
    <w:p w14:paraId="525B221E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Entre os principais quantitativos, destacam-se: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"/>
        <w:gridCol w:w="4298"/>
        <w:gridCol w:w="2785"/>
      </w:tblGrid>
      <w:tr w:rsidR="006D4F17" w:rsidRPr="006D4F17" w14:paraId="66A815FD" w14:textId="77777777" w:rsidTr="006D4F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38C04E" w14:textId="77777777" w:rsidR="006D4F17" w:rsidRPr="006D4F17" w:rsidRDefault="006D4F17" w:rsidP="006D4F17">
            <w:pPr>
              <w:jc w:val="both"/>
              <w:rPr>
                <w:rFonts w:cstheme="minorHAnsi"/>
                <w:b/>
                <w:bCs/>
              </w:rPr>
            </w:pPr>
            <w:r w:rsidRPr="006D4F17">
              <w:rPr>
                <w:rFonts w:cstheme="minorHAnsi"/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553616EC" w14:textId="77777777" w:rsidR="006D4F17" w:rsidRPr="006D4F17" w:rsidRDefault="006D4F17" w:rsidP="006D4F17">
            <w:pPr>
              <w:jc w:val="both"/>
              <w:rPr>
                <w:rFonts w:cstheme="minorHAnsi"/>
                <w:b/>
                <w:bCs/>
              </w:rPr>
            </w:pPr>
            <w:r w:rsidRPr="006D4F17">
              <w:rPr>
                <w:rFonts w:cstheme="minorHAnsi"/>
                <w:b/>
                <w:bCs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171A4A7B" w14:textId="77777777" w:rsidR="006D4F17" w:rsidRPr="006D4F17" w:rsidRDefault="006D4F17" w:rsidP="006D4F17">
            <w:pPr>
              <w:jc w:val="both"/>
              <w:rPr>
                <w:rFonts w:cstheme="minorHAnsi"/>
                <w:b/>
                <w:bCs/>
              </w:rPr>
            </w:pPr>
            <w:r w:rsidRPr="006D4F17">
              <w:rPr>
                <w:rFonts w:cstheme="minorHAnsi"/>
                <w:b/>
                <w:bCs/>
              </w:rPr>
              <w:t>QUANTIDADE/REFERÊNCIA</w:t>
            </w:r>
          </w:p>
        </w:tc>
      </w:tr>
      <w:tr w:rsidR="006D4F17" w:rsidRPr="006D4F17" w14:paraId="24546CFE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08BC9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67DF880A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Remoção de telhas – Telhado 5</w:t>
            </w:r>
          </w:p>
        </w:tc>
        <w:tc>
          <w:tcPr>
            <w:tcW w:w="0" w:type="auto"/>
            <w:vAlign w:val="center"/>
            <w:hideMark/>
          </w:tcPr>
          <w:p w14:paraId="0572E8AA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62,41 m²</w:t>
            </w:r>
          </w:p>
        </w:tc>
      </w:tr>
      <w:tr w:rsidR="006D4F17" w:rsidRPr="006D4F17" w14:paraId="50D69E3E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61EB2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14:paraId="78346502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 xml:space="preserve">Novo </w:t>
            </w:r>
            <w:proofErr w:type="spellStart"/>
            <w:r w:rsidRPr="006D4F17">
              <w:rPr>
                <w:rFonts w:cstheme="minorHAnsi"/>
              </w:rPr>
              <w:t>telhamento</w:t>
            </w:r>
            <w:proofErr w:type="spellEnd"/>
            <w:r w:rsidRPr="006D4F17">
              <w:rPr>
                <w:rFonts w:cstheme="minorHAnsi"/>
              </w:rPr>
              <w:t xml:space="preserve"> – Telhado 5</w:t>
            </w:r>
          </w:p>
        </w:tc>
        <w:tc>
          <w:tcPr>
            <w:tcW w:w="0" w:type="auto"/>
            <w:vAlign w:val="center"/>
            <w:hideMark/>
          </w:tcPr>
          <w:p w14:paraId="0D13EF79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85,29 m²</w:t>
            </w:r>
          </w:p>
        </w:tc>
      </w:tr>
      <w:tr w:rsidR="006D4F17" w:rsidRPr="006D4F17" w14:paraId="25461023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18D95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14:paraId="09217DE6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Capa de muro – Telhado 5</w:t>
            </w:r>
          </w:p>
        </w:tc>
        <w:tc>
          <w:tcPr>
            <w:tcW w:w="0" w:type="auto"/>
            <w:vAlign w:val="center"/>
            <w:hideMark/>
          </w:tcPr>
          <w:p w14:paraId="64E7A231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91,47 m²</w:t>
            </w:r>
          </w:p>
        </w:tc>
      </w:tr>
      <w:tr w:rsidR="006D4F17" w:rsidRPr="006D4F17" w14:paraId="716545BA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5DC7E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14:paraId="0C489615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Pingadeiras/impermeabilização – Telhado 5</w:t>
            </w:r>
          </w:p>
        </w:tc>
        <w:tc>
          <w:tcPr>
            <w:tcW w:w="0" w:type="auto"/>
            <w:vAlign w:val="center"/>
            <w:hideMark/>
          </w:tcPr>
          <w:p w14:paraId="57B261F8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91,47 m</w:t>
            </w:r>
          </w:p>
        </w:tc>
      </w:tr>
      <w:tr w:rsidR="006D4F17" w:rsidRPr="006D4F17" w14:paraId="73412637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0DA38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14:paraId="4E3074AE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Calhas – Telhado 5</w:t>
            </w:r>
          </w:p>
        </w:tc>
        <w:tc>
          <w:tcPr>
            <w:tcW w:w="0" w:type="auto"/>
            <w:vAlign w:val="center"/>
            <w:hideMark/>
          </w:tcPr>
          <w:p w14:paraId="33F904FD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32,20 m</w:t>
            </w:r>
          </w:p>
        </w:tc>
      </w:tr>
      <w:tr w:rsidR="006D4F17" w:rsidRPr="006D4F17" w14:paraId="3EFC361A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3F0B0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06</w:t>
            </w:r>
          </w:p>
        </w:tc>
        <w:tc>
          <w:tcPr>
            <w:tcW w:w="0" w:type="auto"/>
            <w:vAlign w:val="center"/>
            <w:hideMark/>
          </w:tcPr>
          <w:p w14:paraId="06154836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Remoção de telhas – Telhado 6</w:t>
            </w:r>
          </w:p>
        </w:tc>
        <w:tc>
          <w:tcPr>
            <w:tcW w:w="0" w:type="auto"/>
            <w:vAlign w:val="center"/>
            <w:hideMark/>
          </w:tcPr>
          <w:p w14:paraId="798002E6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69,16 m²</w:t>
            </w:r>
          </w:p>
        </w:tc>
      </w:tr>
      <w:tr w:rsidR="006D4F17" w:rsidRPr="006D4F17" w14:paraId="513B17AF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469B8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07</w:t>
            </w:r>
          </w:p>
        </w:tc>
        <w:tc>
          <w:tcPr>
            <w:tcW w:w="0" w:type="auto"/>
            <w:vAlign w:val="center"/>
            <w:hideMark/>
          </w:tcPr>
          <w:p w14:paraId="6048B5B9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 xml:space="preserve">Novo </w:t>
            </w:r>
            <w:proofErr w:type="spellStart"/>
            <w:r w:rsidRPr="006D4F17">
              <w:rPr>
                <w:rFonts w:cstheme="minorHAnsi"/>
              </w:rPr>
              <w:t>telhamento</w:t>
            </w:r>
            <w:proofErr w:type="spellEnd"/>
            <w:r w:rsidRPr="006D4F17">
              <w:rPr>
                <w:rFonts w:cstheme="minorHAnsi"/>
              </w:rPr>
              <w:t xml:space="preserve"> – Telhado 6</w:t>
            </w:r>
          </w:p>
        </w:tc>
        <w:tc>
          <w:tcPr>
            <w:tcW w:w="0" w:type="auto"/>
            <w:vAlign w:val="center"/>
            <w:hideMark/>
          </w:tcPr>
          <w:p w14:paraId="60705A0A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69,16 m²</w:t>
            </w:r>
          </w:p>
        </w:tc>
      </w:tr>
      <w:tr w:rsidR="006D4F17" w:rsidRPr="006D4F17" w14:paraId="6F2F7CA0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87D8C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lastRenderedPageBreak/>
              <w:t>08</w:t>
            </w:r>
          </w:p>
        </w:tc>
        <w:tc>
          <w:tcPr>
            <w:tcW w:w="0" w:type="auto"/>
            <w:vAlign w:val="center"/>
            <w:hideMark/>
          </w:tcPr>
          <w:p w14:paraId="57C5500E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Capa de muro – Telhado 6</w:t>
            </w:r>
          </w:p>
        </w:tc>
        <w:tc>
          <w:tcPr>
            <w:tcW w:w="0" w:type="auto"/>
            <w:vAlign w:val="center"/>
            <w:hideMark/>
          </w:tcPr>
          <w:p w14:paraId="479D0E04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14,71 m²</w:t>
            </w:r>
          </w:p>
        </w:tc>
      </w:tr>
      <w:tr w:rsidR="006D4F17" w:rsidRPr="006D4F17" w14:paraId="6B58CE75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D09C7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09</w:t>
            </w:r>
          </w:p>
        </w:tc>
        <w:tc>
          <w:tcPr>
            <w:tcW w:w="0" w:type="auto"/>
            <w:vAlign w:val="center"/>
            <w:hideMark/>
          </w:tcPr>
          <w:p w14:paraId="53FCD050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Pingadeiras/impermeabilização – Telhado 6</w:t>
            </w:r>
          </w:p>
        </w:tc>
        <w:tc>
          <w:tcPr>
            <w:tcW w:w="0" w:type="auto"/>
            <w:vAlign w:val="center"/>
            <w:hideMark/>
          </w:tcPr>
          <w:p w14:paraId="24D06FAC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40,61 m</w:t>
            </w:r>
          </w:p>
        </w:tc>
      </w:tr>
      <w:tr w:rsidR="006D4F17" w:rsidRPr="006D4F17" w14:paraId="092844B3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54874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4E95DFD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Calhas – Telhado 6</w:t>
            </w:r>
          </w:p>
        </w:tc>
        <w:tc>
          <w:tcPr>
            <w:tcW w:w="0" w:type="auto"/>
            <w:vAlign w:val="center"/>
            <w:hideMark/>
          </w:tcPr>
          <w:p w14:paraId="07C77035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32,20 m</w:t>
            </w:r>
          </w:p>
        </w:tc>
      </w:tr>
      <w:tr w:rsidR="006D4F17" w:rsidRPr="006D4F17" w14:paraId="46C4AF8D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03747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CB59E18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Piso laminado do pavimento superior</w:t>
            </w:r>
          </w:p>
        </w:tc>
        <w:tc>
          <w:tcPr>
            <w:tcW w:w="0" w:type="auto"/>
            <w:vAlign w:val="center"/>
            <w:hideMark/>
          </w:tcPr>
          <w:p w14:paraId="5E7EEFDC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213,69 m²</w:t>
            </w:r>
          </w:p>
        </w:tc>
      </w:tr>
      <w:tr w:rsidR="006D4F17" w:rsidRPr="006D4F17" w14:paraId="0182830A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F8BE5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7F6713C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Sanitários objeto de intervenção</w:t>
            </w:r>
          </w:p>
        </w:tc>
        <w:tc>
          <w:tcPr>
            <w:tcW w:w="0" w:type="auto"/>
            <w:vAlign w:val="center"/>
            <w:hideMark/>
          </w:tcPr>
          <w:p w14:paraId="2462E89D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05 unidades</w:t>
            </w:r>
          </w:p>
        </w:tc>
      </w:tr>
      <w:tr w:rsidR="006D4F17" w:rsidRPr="006D4F17" w14:paraId="6862B06A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9CC5C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251A1F7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Puxadores de portas</w:t>
            </w:r>
          </w:p>
        </w:tc>
        <w:tc>
          <w:tcPr>
            <w:tcW w:w="0" w:type="auto"/>
            <w:vAlign w:val="center"/>
            <w:hideMark/>
          </w:tcPr>
          <w:p w14:paraId="20BF5D15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08 unidades</w:t>
            </w:r>
          </w:p>
        </w:tc>
      </w:tr>
      <w:tr w:rsidR="006D4F17" w:rsidRPr="006D4F17" w14:paraId="52F43338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6BEC8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CA1C430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Quadros de distribuição</w:t>
            </w:r>
          </w:p>
        </w:tc>
        <w:tc>
          <w:tcPr>
            <w:tcW w:w="0" w:type="auto"/>
            <w:vAlign w:val="center"/>
            <w:hideMark/>
          </w:tcPr>
          <w:p w14:paraId="44F054DB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02 unidades</w:t>
            </w:r>
          </w:p>
        </w:tc>
      </w:tr>
      <w:tr w:rsidR="006D4F17" w:rsidRPr="006D4F17" w14:paraId="1A8BF2CB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DC721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1AD2A63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Disjuntores a identificar/rotular</w:t>
            </w:r>
          </w:p>
        </w:tc>
        <w:tc>
          <w:tcPr>
            <w:tcW w:w="0" w:type="auto"/>
            <w:vAlign w:val="center"/>
            <w:hideMark/>
          </w:tcPr>
          <w:p w14:paraId="3B3FD2EF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36 unidades por quadro</w:t>
            </w:r>
          </w:p>
        </w:tc>
      </w:tr>
    </w:tbl>
    <w:p w14:paraId="05EE12AB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Os demais quantitativos referentes a louças, metais, mictórios, sifões, ralos, barras de apoio, espelhos, fechaduras, materiais de vedação, impermeabilização e demais componentes deverão observar o levantamento e a planilha orçamentária da obra.</w:t>
      </w:r>
    </w:p>
    <w:p w14:paraId="194ED116" w14:textId="7FA05769" w:rsidR="006D4F17" w:rsidRPr="006D4F17" w:rsidRDefault="006D4F17" w:rsidP="006D4F17">
      <w:pPr>
        <w:jc w:val="both"/>
        <w:rPr>
          <w:rFonts w:cstheme="minorHAnsi"/>
        </w:rPr>
      </w:pPr>
    </w:p>
    <w:p w14:paraId="7FB7FDD9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6. LEVANTAMENTO DE MERCADO</w:t>
      </w:r>
    </w:p>
    <w:p w14:paraId="50926B43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Para atendimento da necessidade identificada, foram consideradas as alternativas disponíveis para a Administração Pública.</w:t>
      </w:r>
    </w:p>
    <w:p w14:paraId="1C29C5E1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Alternativa 1 – Execução direta pelo Município</w:t>
      </w:r>
    </w:p>
    <w:p w14:paraId="099908BB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execução direta dos serviços pelo próprio Município não se mostra adequada, considerando a natureza da obra e a necessidade de mão de obra especializada, equipamentos, ferramentas, materiais específicos, responsável técnico e estrutura operacional para execução simultânea das diferentes atividades.</w:t>
      </w:r>
    </w:p>
    <w:p w14:paraId="4EF0A60E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 Município não dispõe, em sua estrutura permanente, de equipe e equipamentos suficientes para executar integralmente os serviços previstos.</w:t>
      </w:r>
    </w:p>
    <w:p w14:paraId="011F42CD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Dessa forma, a execução direta não apresenta viabilidade técnica e operacional.</w:t>
      </w:r>
    </w:p>
    <w:p w14:paraId="2752728A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Alternativa 2 – Contratação separada de empresas para cada grupo de serviços</w:t>
      </w:r>
    </w:p>
    <w:p w14:paraId="2100D73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lastRenderedPageBreak/>
        <w:t>Também foi considerada a possibilidade de contratação de empresas distintas para execução de cada grupo de serviços, como cobertura, instalações, pisos, sanitários e demais intervenções.</w:t>
      </w:r>
    </w:p>
    <w:p w14:paraId="384D88CD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Entretanto, essa alternativa poderia gerar dificuldades de coordenação, incompatibilidade entre etapas, aumento dos riscos de atraso e dificuldade de responsabilização por eventuais problemas decorrentes da interação entre os serviços.</w:t>
      </w:r>
    </w:p>
    <w:p w14:paraId="1185EF90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Considerando a natureza integrada da intervenção, essa alternativa não se mostra a mais adequada.</w:t>
      </w:r>
    </w:p>
    <w:p w14:paraId="5A442341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Alternativa 3 – Contratação de empresa especializada para execução integral da segunda etapa</w:t>
      </w:r>
    </w:p>
    <w:p w14:paraId="03095A72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terceira alternativa consiste na contratação de uma empresa especializada para executar integralmente a segunda etapa da reforma, mediante licitação na modalidade Concorrência, em sua forma eletrônica.</w:t>
      </w:r>
    </w:p>
    <w:p w14:paraId="18DF751F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Essa solução permite centralizar a responsabilidade pela execução, facilitar o acompanhamento e a fiscalização, reduzir riscos de incompatibilidade e assegurar maior integração entre os serviços.</w:t>
      </w:r>
    </w:p>
    <w:p w14:paraId="4F9CF876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  <w:b/>
          <w:bCs/>
        </w:rPr>
        <w:t>Conclusão do levantamento de mercado:</w:t>
      </w:r>
      <w:r w:rsidRPr="006D4F17">
        <w:rPr>
          <w:rFonts w:cstheme="minorHAnsi"/>
        </w:rPr>
        <w:t xml:space="preserve"> a contratação de empresa especializada para execução integral da segunda etapa da obra mostra-se a alternativa mais adequada técnica e operacionalmente.</w:t>
      </w:r>
    </w:p>
    <w:p w14:paraId="53F49B4F" w14:textId="4546497C" w:rsidR="006D4F17" w:rsidRPr="006D4F17" w:rsidRDefault="006D4F17" w:rsidP="006D4F17">
      <w:pPr>
        <w:jc w:val="both"/>
        <w:rPr>
          <w:rFonts w:cstheme="minorHAnsi"/>
        </w:rPr>
      </w:pPr>
    </w:p>
    <w:p w14:paraId="69F71ABC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7. DESCRIÇÃO DA SOLUÇÃO COMO UM TODO</w:t>
      </w:r>
    </w:p>
    <w:p w14:paraId="47C993D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A solução consiste na contratação de empresa especializada para execução integral da </w:t>
      </w:r>
      <w:r w:rsidRPr="006D4F17">
        <w:rPr>
          <w:rFonts w:cstheme="minorHAnsi"/>
          <w:b/>
          <w:bCs/>
        </w:rPr>
        <w:t>Segunda Etapa da Reforma e Adequação do Prédio da Prefeitura Municipal de Caseiros/RS</w:t>
      </w:r>
      <w:r w:rsidRPr="006D4F17">
        <w:rPr>
          <w:rFonts w:cstheme="minorHAnsi"/>
        </w:rPr>
        <w:t>, abrangendo os serviços necessários à recuperação, adequação, conservação e modernização da edificação.</w:t>
      </w:r>
    </w:p>
    <w:p w14:paraId="1B3A388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solução compreenderá, entre outros, os seguintes serviços:</w:t>
      </w:r>
    </w:p>
    <w:p w14:paraId="2397C2E7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a) Coberturas</w:t>
      </w:r>
    </w:p>
    <w:p w14:paraId="101CD750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Remoção das coberturas existentes e instalação de novas telhas metálicas termoacústicas/galvanizadas, incluindo calhas, rufos, capas de muro, pingadeiras, impermeabilizações e vedações necessárias.</w:t>
      </w:r>
    </w:p>
    <w:p w14:paraId="3D7CBECD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b) Drenagem pluvial</w:t>
      </w:r>
    </w:p>
    <w:p w14:paraId="75B094C9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lastRenderedPageBreak/>
        <w:t>Adequação e embutimento do sistema vertical de drenagem pluvial, com remoção das tubulações provisórias e externas, interligações necessárias, limpeza, testes e vedação.</w:t>
      </w:r>
    </w:p>
    <w:p w14:paraId="1248ECD1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c) Compartimento da máquina do elevador</w:t>
      </w:r>
    </w:p>
    <w:p w14:paraId="12B1C2E7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Substituição da tampa/alçapão de manutenção e impermeabilização da laje superior e do perímetro do compartimento.</w:t>
      </w:r>
    </w:p>
    <w:p w14:paraId="488EDB81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d) Piso do pavimento superior</w:t>
      </w:r>
    </w:p>
    <w:p w14:paraId="2B87B78F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Remoção do piso laminado existente e instalação de novo piso laminado de tráfego comercial pesado, AC4 ou superior, com manta acústica, rodapés e perfis necessários.</w:t>
      </w:r>
    </w:p>
    <w:p w14:paraId="1099BEAC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e) Sanitários</w:t>
      </w:r>
    </w:p>
    <w:p w14:paraId="7534782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Reforma dos cinco sanitários, incluindo substituição de bacias sanitárias, mictórios, sifões, ralos, torneiras, acabamentos, espelhos e demais componentes previstos.</w:t>
      </w:r>
    </w:p>
    <w:p w14:paraId="78F2DF7C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f) Acessibilidade</w:t>
      </w:r>
    </w:p>
    <w:p w14:paraId="18749E8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Instalação de barras de apoio no sanitário PCD, observando os requisitos técnicos aplicáveis.</w:t>
      </w:r>
    </w:p>
    <w:p w14:paraId="4CF31622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g) Instalações elétricas</w:t>
      </w:r>
    </w:p>
    <w:p w14:paraId="24A4F5D0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Mapeamento, identificação, rotulagem e padronização dos disjuntores dos quadros de distribuição.</w:t>
      </w:r>
    </w:p>
    <w:p w14:paraId="6776EFC5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h) Forro</w:t>
      </w:r>
    </w:p>
    <w:p w14:paraId="58D95625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Remoção do forro de gesso da cozinha para permitir a manutenção do sistema de esgoto do banheiro masculino do pavimento superior.</w:t>
      </w:r>
    </w:p>
    <w:p w14:paraId="24CAB3C4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i) Fachada</w:t>
      </w:r>
    </w:p>
    <w:p w14:paraId="0F5F3661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Vedação dos contornos externos das janelas e portas indicadas no Memorial Descritivo mediante aplicação de selante adequado.</w:t>
      </w:r>
    </w:p>
    <w:p w14:paraId="52B5E85A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j) Portas</w:t>
      </w:r>
    </w:p>
    <w:p w14:paraId="279F989E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Substituição das fechaduras completas e dos puxadores previstos.</w:t>
      </w:r>
    </w:p>
    <w:p w14:paraId="30AEA9A9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k) Sistema de hidrante</w:t>
      </w:r>
    </w:p>
    <w:p w14:paraId="37AF7E14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Lixamento e pintura da caixa e tubulação do sistema de hidrante.</w:t>
      </w:r>
    </w:p>
    <w:p w14:paraId="62849C41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l) Portinhola</w:t>
      </w:r>
    </w:p>
    <w:p w14:paraId="146B6566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Substituição da portinhola de acesso ao telhado acima da Câmara de Vereadores.</w:t>
      </w:r>
    </w:p>
    <w:p w14:paraId="771DB03A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lastRenderedPageBreak/>
        <w:t>m) Limpeza final</w:t>
      </w:r>
    </w:p>
    <w:p w14:paraId="48FE876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Limpeza completa da obra, retirada dos resíduos e entrega do imóvel em perfeitas condições de utilização.</w:t>
      </w:r>
    </w:p>
    <w:p w14:paraId="679E18DE" w14:textId="347DFB14" w:rsidR="006D4F17" w:rsidRPr="006D4F17" w:rsidRDefault="006D4F17" w:rsidP="006D4F17">
      <w:pPr>
        <w:jc w:val="both"/>
        <w:rPr>
          <w:rFonts w:cstheme="minorHAnsi"/>
        </w:rPr>
      </w:pPr>
    </w:p>
    <w:p w14:paraId="372CE64C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8. JUSTIFICATIVA PARA O NÃO PARCELAMENTO DO OBJETO</w:t>
      </w:r>
    </w:p>
    <w:p w14:paraId="508BCFCB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Embora a Lei nº 14.133/2021 estabeleça como regra a busca pelo parcelamento quando técnica e economicamente viável, no presente caso a divisão do objeto não se mostra conveniente.</w:t>
      </w:r>
    </w:p>
    <w:p w14:paraId="1EAF84F3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obra possui caráter integrado e envolve serviços que apresentam relação de dependência entre si.</w:t>
      </w:r>
    </w:p>
    <w:p w14:paraId="4E8C2ED3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As intervenções nos telhados, impermeabilizações e sistemas de drenagem, por exemplo, possuem relação direta com os problemas de umidade que atingiram o piso e outros elementos internos da edificação.</w:t>
      </w:r>
    </w:p>
    <w:p w14:paraId="72ED389B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contratação de diferentes empresas poderia dificultar a coordenação das etapas e gerar dúvidas quanto à responsabilidade por eventuais falhas de execução.</w:t>
      </w:r>
    </w:p>
    <w:p w14:paraId="11A177FD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Além disso, a contratação integral permite melhor gerenciamento do cronograma, maior uniformidade na execução e centralização da responsabilidade técnica.</w:t>
      </w:r>
    </w:p>
    <w:p w14:paraId="7A84EB1D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Assim, </w:t>
      </w:r>
      <w:r w:rsidRPr="006D4F17">
        <w:rPr>
          <w:rFonts w:cstheme="minorHAnsi"/>
          <w:b/>
          <w:bCs/>
        </w:rPr>
        <w:t>o não parcelamento do objeto mostra-se tecnicamente justificável e adequado ao interesse público</w:t>
      </w:r>
      <w:r w:rsidRPr="006D4F17">
        <w:rPr>
          <w:rFonts w:cstheme="minorHAnsi"/>
        </w:rPr>
        <w:t>, desde que mantida a competitividade do certame e estabelecidos requisitos de habilitação proporcionais ao objeto.</w:t>
      </w:r>
    </w:p>
    <w:p w14:paraId="583CBF4E" w14:textId="601610B8" w:rsidR="006D4F17" w:rsidRPr="006D4F17" w:rsidRDefault="006D4F17" w:rsidP="006D4F17">
      <w:pPr>
        <w:jc w:val="both"/>
        <w:rPr>
          <w:rFonts w:cstheme="minorHAnsi"/>
        </w:rPr>
      </w:pPr>
    </w:p>
    <w:p w14:paraId="2D83F246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9. ESTIMATIVA DO VALOR DA CONTRATAÇÃO</w:t>
      </w:r>
    </w:p>
    <w:p w14:paraId="39F2203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 valor estimado deverá ser obtido mediante elaboração de orçamento detalhado, considerando os quantitativos previstos nos projetos e Memorial Descritivo, os custos unitários de materiais, mão de obra e equipamentos, encargos sociais, BDI e demais custos necessários à execução integral da obra.</w:t>
      </w:r>
    </w:p>
    <w:p w14:paraId="18CB1EC6" w14:textId="3A913E3E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  <w:b/>
          <w:bCs/>
        </w:rPr>
        <w:t xml:space="preserve">Valor estimado da contratação: R$ </w:t>
      </w:r>
      <w:r>
        <w:rPr>
          <w:rFonts w:cstheme="minorHAnsi"/>
          <w:b/>
          <w:bCs/>
        </w:rPr>
        <w:t>128.595,57</w:t>
      </w:r>
    </w:p>
    <w:p w14:paraId="43685344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estimativa definitiva deverá constar da planilha orçamentária elaborada pela área técnica responsável, acompanhada das respectivas composições e referências de preços utilizadas.</w:t>
      </w:r>
    </w:p>
    <w:p w14:paraId="144F4088" w14:textId="710DAC15" w:rsidR="006D4F17" w:rsidRPr="006D4F17" w:rsidRDefault="006D4F17" w:rsidP="006D4F17">
      <w:pPr>
        <w:jc w:val="both"/>
        <w:rPr>
          <w:rFonts w:cstheme="minorHAnsi"/>
        </w:rPr>
      </w:pPr>
    </w:p>
    <w:p w14:paraId="3F6B594E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lastRenderedPageBreak/>
        <w:t>10. JUSTIFICATIVA PARA A ESCOLHA DA MODALIDADE</w:t>
      </w:r>
    </w:p>
    <w:p w14:paraId="144DCC25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Considerando que o objeto consiste na execução de obra/serviço de engenharia e que sua contratação demanda análise de documentação técnica, orçamento, cronograma e condições de execução, entende-se adequada a realização de </w:t>
      </w:r>
      <w:r w:rsidRPr="006D4F17">
        <w:rPr>
          <w:rFonts w:cstheme="minorHAnsi"/>
          <w:b/>
          <w:bCs/>
        </w:rPr>
        <w:t>Concorrência Eletrônica</w:t>
      </w:r>
      <w:r w:rsidRPr="006D4F17">
        <w:rPr>
          <w:rFonts w:cstheme="minorHAnsi"/>
        </w:rPr>
        <w:t>, observadas as disposições da Lei Federal nº 14.133/2021.</w:t>
      </w:r>
    </w:p>
    <w:p w14:paraId="079D73DF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utilização da forma eletrônica amplia a competitividade, facilita a participação de empresas interessadas e contribui para a obtenção da proposta mais vantajosa para a Administração.</w:t>
      </w:r>
    </w:p>
    <w:p w14:paraId="3E72EFF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O critério de julgamento deverá ser definido nos documentos da contratação de acordo com a natureza do objeto e a legislação aplicável, considerando-se, em princípio, o </w:t>
      </w:r>
      <w:r w:rsidRPr="006D4F17">
        <w:rPr>
          <w:rFonts w:cstheme="minorHAnsi"/>
          <w:b/>
          <w:bCs/>
        </w:rPr>
        <w:t>menor preço</w:t>
      </w:r>
      <w:r w:rsidRPr="006D4F17">
        <w:rPr>
          <w:rFonts w:cstheme="minorHAnsi"/>
        </w:rPr>
        <w:t>, desde que tecnicamente adequado e devidamente justificado.</w:t>
      </w:r>
    </w:p>
    <w:p w14:paraId="5A6D2BFA" w14:textId="348FA07C" w:rsidR="006D4F17" w:rsidRPr="006D4F17" w:rsidRDefault="006D4F17" w:rsidP="006D4F17">
      <w:pPr>
        <w:jc w:val="both"/>
        <w:rPr>
          <w:rFonts w:cstheme="minorHAnsi"/>
        </w:rPr>
      </w:pPr>
    </w:p>
    <w:p w14:paraId="293CEDB7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11. RESULTADOS PRETENDIDOS</w:t>
      </w:r>
    </w:p>
    <w:p w14:paraId="21783B6E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Com a contratação, espera-se alcançar os seguintes resultados:</w:t>
      </w:r>
    </w:p>
    <w:p w14:paraId="1C8CBC69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eliminação ou redução dos problemas de infiltração;</w:t>
      </w:r>
    </w:p>
    <w:p w14:paraId="5E24CCA1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 estanqueidade das coberturas;</w:t>
      </w:r>
    </w:p>
    <w:p w14:paraId="44CB1714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 capacidade de captação e condução das águas pluviais;</w:t>
      </w:r>
    </w:p>
    <w:p w14:paraId="3E4124E5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preservação da estrutura e dos elementos construtivos;</w:t>
      </w:r>
    </w:p>
    <w:p w14:paraId="64313BBB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substituição de componentes deteriorados;</w:t>
      </w:r>
    </w:p>
    <w:p w14:paraId="4FCD6D45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recuperação do piso do pavimento superior;</w:t>
      </w:r>
    </w:p>
    <w:p w14:paraId="16E5BEF8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das condições dos sanitários;</w:t>
      </w:r>
    </w:p>
    <w:p w14:paraId="06DBEDD7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adequação do sanitário PCD;</w:t>
      </w:r>
    </w:p>
    <w:p w14:paraId="3E3FF7FE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das condições das instalações elétricas;</w:t>
      </w:r>
    </w:p>
    <w:p w14:paraId="3719AF87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 vedação da fachada;</w:t>
      </w:r>
    </w:p>
    <w:p w14:paraId="6F6FA93A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 segurança e funcionalidade das portas;</w:t>
      </w:r>
    </w:p>
    <w:p w14:paraId="29BC1872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conservação do sistema de hidrante;</w:t>
      </w:r>
    </w:p>
    <w:p w14:paraId="3002A95A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das condições de trabalho dos servidores;</w:t>
      </w:r>
    </w:p>
    <w:p w14:paraId="7127B6A9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melhoria das condições de atendimento aos munícipes;</w:t>
      </w:r>
    </w:p>
    <w:p w14:paraId="1B9770DA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lastRenderedPageBreak/>
        <w:t>preservação do patrimônio público;</w:t>
      </w:r>
    </w:p>
    <w:p w14:paraId="1BD10DA0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redução da necessidade de manutenções corretivas emergenciais;</w:t>
      </w:r>
    </w:p>
    <w:p w14:paraId="3E046FF8" w14:textId="77777777" w:rsidR="006D4F17" w:rsidRPr="006D4F17" w:rsidRDefault="006D4F17" w:rsidP="006D4F17">
      <w:pPr>
        <w:numPr>
          <w:ilvl w:val="0"/>
          <w:numId w:val="2"/>
        </w:numPr>
        <w:jc w:val="both"/>
        <w:rPr>
          <w:rFonts w:cstheme="minorHAnsi"/>
        </w:rPr>
      </w:pPr>
      <w:r w:rsidRPr="006D4F17">
        <w:rPr>
          <w:rFonts w:cstheme="minorHAnsi"/>
        </w:rPr>
        <w:t>prolongamento da vida útil da edificação.</w:t>
      </w:r>
    </w:p>
    <w:p w14:paraId="4B484373" w14:textId="050C7C75" w:rsidR="006D4F17" w:rsidRPr="006D4F17" w:rsidRDefault="006D4F17" w:rsidP="006D4F17">
      <w:pPr>
        <w:jc w:val="both"/>
        <w:rPr>
          <w:rFonts w:cstheme="minorHAnsi"/>
        </w:rPr>
      </w:pPr>
    </w:p>
    <w:p w14:paraId="2E50821F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12. PROVIDÊNCIAS PRÉVIAS À CONTRATAÇÃO</w:t>
      </w:r>
    </w:p>
    <w:p w14:paraId="619CB5F4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Antes da publicação do edital, deverão ser adotadas as seguintes providências:</w:t>
      </w:r>
    </w:p>
    <w:p w14:paraId="53FD318C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aprovação do presente Estudo Técnico Preliminar;</w:t>
      </w:r>
    </w:p>
    <w:p w14:paraId="3362B4E2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elaboração e aprovação do projeto e/ou documentos técnicos necessários;</w:t>
      </w:r>
    </w:p>
    <w:p w14:paraId="6CC20097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elaboração da planilha orçamentária detalhada;</w:t>
      </w:r>
    </w:p>
    <w:p w14:paraId="699D8D6D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elaboração do cronograma físico-financeiro;</w:t>
      </w:r>
    </w:p>
    <w:p w14:paraId="5C477014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realização da pesquisa de preços e definição do orçamento estimado;</w:t>
      </w:r>
    </w:p>
    <w:p w14:paraId="3BA3952B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verificação da disponibilidade orçamentária;</w:t>
      </w:r>
    </w:p>
    <w:p w14:paraId="0D9E6DAA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elaboração do Termo de Referência/Projeto Básico, conforme aplicável;</w:t>
      </w:r>
    </w:p>
    <w:p w14:paraId="11E1BA79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definição das condições de habilitação técnica;</w:t>
      </w:r>
    </w:p>
    <w:p w14:paraId="1BBB71C7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definição das condições de execução, medição e pagamento;</w:t>
      </w:r>
    </w:p>
    <w:p w14:paraId="01088D27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designação dos responsáveis pela gestão e fiscalização do contrato;</w:t>
      </w:r>
    </w:p>
    <w:p w14:paraId="401BCAF0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verificação das licenças, autorizações ou documentos eventualmente necessários;</w:t>
      </w:r>
    </w:p>
    <w:p w14:paraId="054534C1" w14:textId="77777777" w:rsidR="006D4F17" w:rsidRPr="006D4F17" w:rsidRDefault="006D4F17" w:rsidP="006D4F17">
      <w:pPr>
        <w:numPr>
          <w:ilvl w:val="0"/>
          <w:numId w:val="3"/>
        </w:numPr>
        <w:jc w:val="both"/>
        <w:rPr>
          <w:rFonts w:cstheme="minorHAnsi"/>
        </w:rPr>
      </w:pPr>
      <w:r w:rsidRPr="006D4F17">
        <w:rPr>
          <w:rFonts w:cstheme="minorHAnsi"/>
        </w:rPr>
        <w:t>elaboração e publicação do edital de Concorrência Eletrônica.</w:t>
      </w:r>
    </w:p>
    <w:p w14:paraId="4B058DB4" w14:textId="4B0F4BF3" w:rsidR="006D4F17" w:rsidRPr="006D4F17" w:rsidRDefault="006D4F17" w:rsidP="006D4F17">
      <w:pPr>
        <w:jc w:val="both"/>
        <w:rPr>
          <w:rFonts w:cstheme="minorHAnsi"/>
        </w:rPr>
      </w:pPr>
    </w:p>
    <w:p w14:paraId="2F1A1812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13. CONTRATAÇÕES CORRELATAS E/OU INTERDEPENDENTES</w:t>
      </w:r>
    </w:p>
    <w:p w14:paraId="171A30AD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A presente contratação possui relação com a </w:t>
      </w:r>
      <w:r w:rsidRPr="006D4F17">
        <w:rPr>
          <w:rFonts w:cstheme="minorHAnsi"/>
          <w:b/>
          <w:bCs/>
        </w:rPr>
        <w:t>Primeira Etapa da Reforma e Adequação do Prédio da Prefeitura Municipal</w:t>
      </w:r>
      <w:r w:rsidRPr="006D4F17">
        <w:rPr>
          <w:rFonts w:cstheme="minorHAnsi"/>
        </w:rPr>
        <w:t>, já executada ou em fase de conclusão.</w:t>
      </w:r>
    </w:p>
    <w:p w14:paraId="62CA10E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compatibilização entre as etapas é necessária para assegurar que as novas intervenções não prejudiquem os serviços anteriormente executados.</w:t>
      </w:r>
    </w:p>
    <w:p w14:paraId="7CF810C9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Não se identificam, neste momento, outras contratações independentes indispensáveis à execução da segunda etapa, além dos serviços e documentos técnicos que compõem o próprio objeto.</w:t>
      </w:r>
    </w:p>
    <w:p w14:paraId="53A8F42B" w14:textId="24E19301" w:rsidR="006D4F17" w:rsidRPr="006D4F17" w:rsidRDefault="006D4F17" w:rsidP="006D4F17">
      <w:pPr>
        <w:jc w:val="both"/>
        <w:rPr>
          <w:rFonts w:cstheme="minorHAnsi"/>
        </w:rPr>
      </w:pPr>
    </w:p>
    <w:p w14:paraId="13ABE6EC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14. IMPACTOS AMBIENTAIS</w:t>
      </w:r>
    </w:p>
    <w:p w14:paraId="44C6A248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execução da obra poderá gerar resíduos da construção civil decorrentes da remoção de telhas, pisos, gesso, metais, louças, embalagens e demais materiais.</w:t>
      </w:r>
    </w:p>
    <w:p w14:paraId="134C86FD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contratada deverá adotar medidas para minimizar os impactos ambientais, especialmente:</w:t>
      </w:r>
    </w:p>
    <w:p w14:paraId="79E361C9" w14:textId="77777777" w:rsidR="006D4F17" w:rsidRPr="006D4F17" w:rsidRDefault="006D4F17" w:rsidP="006D4F17">
      <w:pPr>
        <w:numPr>
          <w:ilvl w:val="0"/>
          <w:numId w:val="4"/>
        </w:numPr>
        <w:jc w:val="both"/>
        <w:rPr>
          <w:rFonts w:cstheme="minorHAnsi"/>
        </w:rPr>
      </w:pPr>
      <w:r w:rsidRPr="006D4F17">
        <w:rPr>
          <w:rFonts w:cstheme="minorHAnsi"/>
        </w:rPr>
        <w:t>separação e acondicionamento adequado dos resíduos;</w:t>
      </w:r>
    </w:p>
    <w:p w14:paraId="232B5FF8" w14:textId="71F0A63F" w:rsidR="006D4F17" w:rsidRPr="006D4F17" w:rsidRDefault="006D4F17" w:rsidP="006D4F17">
      <w:pPr>
        <w:numPr>
          <w:ilvl w:val="0"/>
          <w:numId w:val="4"/>
        </w:numPr>
        <w:jc w:val="both"/>
        <w:rPr>
          <w:rFonts w:cstheme="minorHAnsi"/>
        </w:rPr>
      </w:pPr>
      <w:r w:rsidRPr="006D4F17">
        <w:rPr>
          <w:rFonts w:cstheme="minorHAnsi"/>
        </w:rPr>
        <w:t>transporte e destinação ambientalmente adequados</w:t>
      </w:r>
      <w:r w:rsidRPr="006D4F17">
        <w:rPr>
          <w:rFonts w:cstheme="minorHAnsi"/>
        </w:rPr>
        <w:t>;</w:t>
      </w:r>
    </w:p>
    <w:p w14:paraId="520D81FD" w14:textId="77777777" w:rsidR="006D4F17" w:rsidRPr="006D4F17" w:rsidRDefault="006D4F17" w:rsidP="006D4F17">
      <w:pPr>
        <w:numPr>
          <w:ilvl w:val="0"/>
          <w:numId w:val="4"/>
        </w:numPr>
        <w:jc w:val="both"/>
        <w:rPr>
          <w:rFonts w:cstheme="minorHAnsi"/>
        </w:rPr>
      </w:pPr>
      <w:r w:rsidRPr="006D4F17">
        <w:rPr>
          <w:rFonts w:cstheme="minorHAnsi"/>
        </w:rPr>
        <w:t>proibição de descarte irregular;</w:t>
      </w:r>
    </w:p>
    <w:p w14:paraId="6B409907" w14:textId="77777777" w:rsidR="006D4F17" w:rsidRPr="006D4F17" w:rsidRDefault="006D4F17" w:rsidP="006D4F17">
      <w:pPr>
        <w:numPr>
          <w:ilvl w:val="0"/>
          <w:numId w:val="4"/>
        </w:numPr>
        <w:jc w:val="both"/>
        <w:rPr>
          <w:rFonts w:cstheme="minorHAnsi"/>
        </w:rPr>
      </w:pPr>
      <w:r w:rsidRPr="006D4F17">
        <w:rPr>
          <w:rFonts w:cstheme="minorHAnsi"/>
        </w:rPr>
        <w:t>redução do desperdício de materiais;</w:t>
      </w:r>
    </w:p>
    <w:p w14:paraId="283BA4BF" w14:textId="77777777" w:rsidR="006D4F17" w:rsidRPr="006D4F17" w:rsidRDefault="006D4F17" w:rsidP="006D4F17">
      <w:pPr>
        <w:numPr>
          <w:ilvl w:val="0"/>
          <w:numId w:val="4"/>
        </w:numPr>
        <w:jc w:val="both"/>
        <w:rPr>
          <w:rFonts w:cstheme="minorHAnsi"/>
        </w:rPr>
      </w:pPr>
      <w:r w:rsidRPr="006D4F17">
        <w:rPr>
          <w:rFonts w:cstheme="minorHAnsi"/>
        </w:rPr>
        <w:t>manutenção da organização e limpeza do local;</w:t>
      </w:r>
    </w:p>
    <w:p w14:paraId="132BE8F7" w14:textId="77777777" w:rsidR="006D4F17" w:rsidRPr="006D4F17" w:rsidRDefault="006D4F17" w:rsidP="006D4F17">
      <w:pPr>
        <w:numPr>
          <w:ilvl w:val="0"/>
          <w:numId w:val="4"/>
        </w:numPr>
        <w:jc w:val="both"/>
        <w:rPr>
          <w:rFonts w:cstheme="minorHAnsi"/>
        </w:rPr>
      </w:pPr>
      <w:r w:rsidRPr="006D4F17">
        <w:rPr>
          <w:rFonts w:cstheme="minorHAnsi"/>
        </w:rPr>
        <w:t>utilização racional de água e energia;</w:t>
      </w:r>
    </w:p>
    <w:p w14:paraId="1694FA57" w14:textId="77777777" w:rsidR="006D4F17" w:rsidRPr="006D4F17" w:rsidRDefault="006D4F17" w:rsidP="006D4F17">
      <w:pPr>
        <w:numPr>
          <w:ilvl w:val="0"/>
          <w:numId w:val="4"/>
        </w:numPr>
        <w:jc w:val="both"/>
        <w:rPr>
          <w:rFonts w:cstheme="minorHAnsi"/>
        </w:rPr>
      </w:pPr>
      <w:r w:rsidRPr="006D4F17">
        <w:rPr>
          <w:rFonts w:cstheme="minorHAnsi"/>
        </w:rPr>
        <w:t>observância das normas ambientais aplicáveis.</w:t>
      </w:r>
    </w:p>
    <w:p w14:paraId="6C548E54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Os resíduos deverão ser destinados de acordo com a legislação vigente e conforme sua classificação.</w:t>
      </w:r>
    </w:p>
    <w:p w14:paraId="02E52B99" w14:textId="3826A64A" w:rsidR="006D4F17" w:rsidRPr="006D4F17" w:rsidRDefault="006D4F17" w:rsidP="006D4F17">
      <w:pPr>
        <w:jc w:val="both"/>
        <w:rPr>
          <w:rFonts w:cstheme="minorHAnsi"/>
        </w:rPr>
      </w:pPr>
    </w:p>
    <w:p w14:paraId="2CC64275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15. ANÁLISE DE RISCOS</w:t>
      </w:r>
    </w:p>
    <w:p w14:paraId="4CF04CF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Entre os principais riscos identificados estão: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7"/>
        <w:gridCol w:w="2213"/>
        <w:gridCol w:w="3484"/>
      </w:tblGrid>
      <w:tr w:rsidR="006D4F17" w:rsidRPr="006D4F17" w14:paraId="426ED226" w14:textId="77777777" w:rsidTr="006D4F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C63F28" w14:textId="77777777" w:rsidR="006D4F17" w:rsidRPr="006D4F17" w:rsidRDefault="006D4F17" w:rsidP="006D4F17">
            <w:pPr>
              <w:jc w:val="both"/>
              <w:rPr>
                <w:rFonts w:cstheme="minorHAnsi"/>
                <w:b/>
                <w:bCs/>
              </w:rPr>
            </w:pPr>
            <w:r w:rsidRPr="006D4F17">
              <w:rPr>
                <w:rFonts w:cstheme="minorHAnsi"/>
                <w:b/>
                <w:bCs/>
              </w:rPr>
              <w:t>Risco</w:t>
            </w:r>
          </w:p>
        </w:tc>
        <w:tc>
          <w:tcPr>
            <w:tcW w:w="0" w:type="auto"/>
            <w:vAlign w:val="center"/>
            <w:hideMark/>
          </w:tcPr>
          <w:p w14:paraId="0571B2AF" w14:textId="77777777" w:rsidR="006D4F17" w:rsidRPr="006D4F17" w:rsidRDefault="006D4F17" w:rsidP="006D4F17">
            <w:pPr>
              <w:jc w:val="both"/>
              <w:rPr>
                <w:rFonts w:cstheme="minorHAnsi"/>
                <w:b/>
                <w:bCs/>
              </w:rPr>
            </w:pPr>
            <w:r w:rsidRPr="006D4F17">
              <w:rPr>
                <w:rFonts w:cstheme="minorHAnsi"/>
                <w:b/>
                <w:bCs/>
              </w:rPr>
              <w:t>Consequência</w:t>
            </w:r>
          </w:p>
        </w:tc>
        <w:tc>
          <w:tcPr>
            <w:tcW w:w="0" w:type="auto"/>
            <w:vAlign w:val="center"/>
            <w:hideMark/>
          </w:tcPr>
          <w:p w14:paraId="75E08C2F" w14:textId="77777777" w:rsidR="006D4F17" w:rsidRPr="006D4F17" w:rsidRDefault="006D4F17" w:rsidP="006D4F17">
            <w:pPr>
              <w:jc w:val="both"/>
              <w:rPr>
                <w:rFonts w:cstheme="minorHAnsi"/>
                <w:b/>
                <w:bCs/>
              </w:rPr>
            </w:pPr>
            <w:r w:rsidRPr="006D4F17">
              <w:rPr>
                <w:rFonts w:cstheme="minorHAnsi"/>
                <w:b/>
                <w:bCs/>
              </w:rPr>
              <w:t>Medida preventiva</w:t>
            </w:r>
          </w:p>
        </w:tc>
      </w:tr>
      <w:tr w:rsidR="006D4F17" w:rsidRPr="006D4F17" w14:paraId="666BC2CE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0C503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Chuvas durante a execução dos telhados</w:t>
            </w:r>
          </w:p>
        </w:tc>
        <w:tc>
          <w:tcPr>
            <w:tcW w:w="0" w:type="auto"/>
            <w:vAlign w:val="center"/>
            <w:hideMark/>
          </w:tcPr>
          <w:p w14:paraId="5712C953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Atrasos e entrada de água</w:t>
            </w:r>
          </w:p>
        </w:tc>
        <w:tc>
          <w:tcPr>
            <w:tcW w:w="0" w:type="auto"/>
            <w:vAlign w:val="center"/>
            <w:hideMark/>
          </w:tcPr>
          <w:p w14:paraId="06C248B4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Planejamento adequado da execução e proteção provisória</w:t>
            </w:r>
          </w:p>
        </w:tc>
      </w:tr>
      <w:tr w:rsidR="006D4F17" w:rsidRPr="006D4F17" w14:paraId="3E57AA03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D597D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Interferência nas atividades da Prefeitura</w:t>
            </w:r>
          </w:p>
        </w:tc>
        <w:tc>
          <w:tcPr>
            <w:tcW w:w="0" w:type="auto"/>
            <w:vAlign w:val="center"/>
            <w:hideMark/>
          </w:tcPr>
          <w:p w14:paraId="33FEE588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Prejuízo ao atendimento público</w:t>
            </w:r>
          </w:p>
        </w:tc>
        <w:tc>
          <w:tcPr>
            <w:tcW w:w="0" w:type="auto"/>
            <w:vAlign w:val="center"/>
            <w:hideMark/>
          </w:tcPr>
          <w:p w14:paraId="54B85312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Planejamento por etapas e isolamento das áreas</w:t>
            </w:r>
          </w:p>
        </w:tc>
      </w:tr>
      <w:tr w:rsidR="006D4F17" w:rsidRPr="006D4F17" w14:paraId="47309EC4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21213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Incompatibilidade entre serviços</w:t>
            </w:r>
          </w:p>
        </w:tc>
        <w:tc>
          <w:tcPr>
            <w:tcW w:w="0" w:type="auto"/>
            <w:vAlign w:val="center"/>
            <w:hideMark/>
          </w:tcPr>
          <w:p w14:paraId="6A1C4CB3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Retrabalho</w:t>
            </w:r>
          </w:p>
        </w:tc>
        <w:tc>
          <w:tcPr>
            <w:tcW w:w="0" w:type="auto"/>
            <w:vAlign w:val="center"/>
            <w:hideMark/>
          </w:tcPr>
          <w:p w14:paraId="5AB75B26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Compatibilização dos documentos técnicos e fiscalização</w:t>
            </w:r>
          </w:p>
        </w:tc>
      </w:tr>
      <w:tr w:rsidR="006D4F17" w:rsidRPr="006D4F17" w14:paraId="58E937B3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79680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Uso de materiais inadequados</w:t>
            </w:r>
          </w:p>
        </w:tc>
        <w:tc>
          <w:tcPr>
            <w:tcW w:w="0" w:type="auto"/>
            <w:vAlign w:val="center"/>
            <w:hideMark/>
          </w:tcPr>
          <w:p w14:paraId="68658969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Redução da durabilidade</w:t>
            </w:r>
          </w:p>
        </w:tc>
        <w:tc>
          <w:tcPr>
            <w:tcW w:w="0" w:type="auto"/>
            <w:vAlign w:val="center"/>
            <w:hideMark/>
          </w:tcPr>
          <w:p w14:paraId="1A5563FA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Exigência de materiais conforme especificações</w:t>
            </w:r>
          </w:p>
        </w:tc>
      </w:tr>
      <w:tr w:rsidR="006D4F17" w:rsidRPr="006D4F17" w14:paraId="30699D13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AAB9E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lastRenderedPageBreak/>
              <w:t>Atraso na execução</w:t>
            </w:r>
          </w:p>
        </w:tc>
        <w:tc>
          <w:tcPr>
            <w:tcW w:w="0" w:type="auto"/>
            <w:vAlign w:val="center"/>
            <w:hideMark/>
          </w:tcPr>
          <w:p w14:paraId="62667ADA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Prorrogação do cronograma</w:t>
            </w:r>
          </w:p>
        </w:tc>
        <w:tc>
          <w:tcPr>
            <w:tcW w:w="0" w:type="auto"/>
            <w:vAlign w:val="center"/>
            <w:hideMark/>
          </w:tcPr>
          <w:p w14:paraId="1083EEB7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Cronograma físico-financeiro e fiscalização contínua</w:t>
            </w:r>
          </w:p>
        </w:tc>
      </w:tr>
      <w:tr w:rsidR="006D4F17" w:rsidRPr="006D4F17" w14:paraId="48AD3AC6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BBD63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Acidentes de trabalho</w:t>
            </w:r>
          </w:p>
        </w:tc>
        <w:tc>
          <w:tcPr>
            <w:tcW w:w="0" w:type="auto"/>
            <w:vAlign w:val="center"/>
            <w:hideMark/>
          </w:tcPr>
          <w:p w14:paraId="635D76D9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Danos pessoais e paralisação</w:t>
            </w:r>
          </w:p>
        </w:tc>
        <w:tc>
          <w:tcPr>
            <w:tcW w:w="0" w:type="auto"/>
            <w:vAlign w:val="center"/>
            <w:hideMark/>
          </w:tcPr>
          <w:p w14:paraId="13A554A7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Cumprimento das normas de segurança</w:t>
            </w:r>
          </w:p>
        </w:tc>
      </w:tr>
      <w:tr w:rsidR="006D4F17" w:rsidRPr="006D4F17" w14:paraId="4E9F124D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488EF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Destinação inadequada de resíduos</w:t>
            </w:r>
          </w:p>
        </w:tc>
        <w:tc>
          <w:tcPr>
            <w:tcW w:w="0" w:type="auto"/>
            <w:vAlign w:val="center"/>
            <w:hideMark/>
          </w:tcPr>
          <w:p w14:paraId="00F60BD9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Impactos ambientais</w:t>
            </w:r>
          </w:p>
        </w:tc>
        <w:tc>
          <w:tcPr>
            <w:tcW w:w="0" w:type="auto"/>
            <w:vAlign w:val="center"/>
            <w:hideMark/>
          </w:tcPr>
          <w:p w14:paraId="7A314132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Exigência de destinação adequada e fiscalização</w:t>
            </w:r>
          </w:p>
        </w:tc>
      </w:tr>
      <w:tr w:rsidR="006D4F17" w:rsidRPr="006D4F17" w14:paraId="18DEEC05" w14:textId="77777777" w:rsidTr="006D4F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DF202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Problemas ocultos durante a execução</w:t>
            </w:r>
          </w:p>
        </w:tc>
        <w:tc>
          <w:tcPr>
            <w:tcW w:w="0" w:type="auto"/>
            <w:vAlign w:val="center"/>
            <w:hideMark/>
          </w:tcPr>
          <w:p w14:paraId="2B8A0EFE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Necessidade de ajustes</w:t>
            </w:r>
          </w:p>
        </w:tc>
        <w:tc>
          <w:tcPr>
            <w:tcW w:w="0" w:type="auto"/>
            <w:vAlign w:val="center"/>
            <w:hideMark/>
          </w:tcPr>
          <w:p w14:paraId="6A6DFF10" w14:textId="77777777" w:rsidR="006D4F17" w:rsidRPr="006D4F17" w:rsidRDefault="006D4F17" w:rsidP="006D4F17">
            <w:pPr>
              <w:jc w:val="both"/>
              <w:rPr>
                <w:rFonts w:cstheme="minorHAnsi"/>
              </w:rPr>
            </w:pPr>
            <w:r w:rsidRPr="006D4F17">
              <w:rPr>
                <w:rFonts w:cstheme="minorHAnsi"/>
              </w:rPr>
              <w:t>Avaliação técnica e registro pela fiscalização</w:t>
            </w:r>
          </w:p>
        </w:tc>
      </w:tr>
    </w:tbl>
    <w:p w14:paraId="3B11422D" w14:textId="3DC631D6" w:rsidR="006D4F17" w:rsidRPr="006D4F17" w:rsidRDefault="006D4F17" w:rsidP="006D4F17">
      <w:pPr>
        <w:jc w:val="both"/>
        <w:rPr>
          <w:rFonts w:cstheme="minorHAnsi"/>
        </w:rPr>
      </w:pPr>
    </w:p>
    <w:p w14:paraId="20248155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16. SUSTENTABILIDADE E DURABILIDADE</w:t>
      </w:r>
    </w:p>
    <w:p w14:paraId="33824A35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solução deverá priorizar materiais e técnicas que apresentem adequada durabilidade, resistência e facilidade de manutenção.</w:t>
      </w:r>
    </w:p>
    <w:p w14:paraId="2865B32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substituição das coberturas e a melhoria dos sistemas de drenagem e impermeabilização possuem caráter preventivo e contribuem para aumentar a vida útil da edificação, reduzindo a ocorrência de infiltrações e danos futuros.</w:t>
      </w:r>
    </w:p>
    <w:p w14:paraId="609718EA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Da mesma forma, a utilização de piso de tráfego comercial pesado e materiais adequados nos sanitários tende a proporcionar maior resistência ao uso contínuo característico de prédio público.</w:t>
      </w:r>
    </w:p>
    <w:p w14:paraId="1FA3ADDD" w14:textId="7772A71F" w:rsidR="006D4F17" w:rsidRPr="006D4F17" w:rsidRDefault="006D4F17" w:rsidP="006D4F17">
      <w:pPr>
        <w:jc w:val="both"/>
        <w:rPr>
          <w:rFonts w:cstheme="minorHAnsi"/>
        </w:rPr>
      </w:pPr>
    </w:p>
    <w:p w14:paraId="6551BD7E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17. VIABILIDADE DA CONTRATAÇÃO</w:t>
      </w:r>
    </w:p>
    <w:p w14:paraId="0BDF6C2F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A contratação mostra-se </w:t>
      </w:r>
      <w:r w:rsidRPr="006D4F17">
        <w:rPr>
          <w:rFonts w:cstheme="minorHAnsi"/>
          <w:b/>
          <w:bCs/>
        </w:rPr>
        <w:t>tecnicamente, operacionalmente e economicamente viável</w:t>
      </w:r>
      <w:r w:rsidRPr="006D4F17">
        <w:rPr>
          <w:rFonts w:cstheme="minorHAnsi"/>
        </w:rPr>
        <w:t>, considerando:</w:t>
      </w:r>
    </w:p>
    <w:p w14:paraId="1545FFA6" w14:textId="77777777" w:rsidR="006D4F17" w:rsidRPr="006D4F17" w:rsidRDefault="006D4F17" w:rsidP="006D4F17">
      <w:pPr>
        <w:numPr>
          <w:ilvl w:val="0"/>
          <w:numId w:val="5"/>
        </w:numPr>
        <w:jc w:val="both"/>
        <w:rPr>
          <w:rFonts w:cstheme="minorHAnsi"/>
        </w:rPr>
      </w:pPr>
      <w:r w:rsidRPr="006D4F17">
        <w:rPr>
          <w:rFonts w:cstheme="minorHAnsi"/>
        </w:rPr>
        <w:t>a existência de necessidade concreta de intervenção no imóvel;</w:t>
      </w:r>
    </w:p>
    <w:p w14:paraId="396D3C1A" w14:textId="77777777" w:rsidR="006D4F17" w:rsidRPr="006D4F17" w:rsidRDefault="006D4F17" w:rsidP="006D4F17">
      <w:pPr>
        <w:numPr>
          <w:ilvl w:val="0"/>
          <w:numId w:val="5"/>
        </w:numPr>
        <w:jc w:val="both"/>
        <w:rPr>
          <w:rFonts w:cstheme="minorHAnsi"/>
        </w:rPr>
      </w:pPr>
      <w:r w:rsidRPr="006D4F17">
        <w:rPr>
          <w:rFonts w:cstheme="minorHAnsi"/>
        </w:rPr>
        <w:t>a disponibilidade de empresas especializadas no mercado para execução dos serviços;</w:t>
      </w:r>
    </w:p>
    <w:p w14:paraId="2EA77F26" w14:textId="77777777" w:rsidR="006D4F17" w:rsidRPr="006D4F17" w:rsidRDefault="006D4F17" w:rsidP="006D4F17">
      <w:pPr>
        <w:numPr>
          <w:ilvl w:val="0"/>
          <w:numId w:val="5"/>
        </w:numPr>
        <w:jc w:val="both"/>
        <w:rPr>
          <w:rFonts w:cstheme="minorHAnsi"/>
        </w:rPr>
      </w:pPr>
      <w:r w:rsidRPr="006D4F17">
        <w:rPr>
          <w:rFonts w:cstheme="minorHAnsi"/>
        </w:rPr>
        <w:t>a existência de solução técnica definida;</w:t>
      </w:r>
    </w:p>
    <w:p w14:paraId="6AC59624" w14:textId="77777777" w:rsidR="006D4F17" w:rsidRPr="006D4F17" w:rsidRDefault="006D4F17" w:rsidP="006D4F17">
      <w:pPr>
        <w:numPr>
          <w:ilvl w:val="0"/>
          <w:numId w:val="5"/>
        </w:numPr>
        <w:jc w:val="both"/>
        <w:rPr>
          <w:rFonts w:cstheme="minorHAnsi"/>
        </w:rPr>
      </w:pPr>
      <w:r w:rsidRPr="006D4F17">
        <w:rPr>
          <w:rFonts w:cstheme="minorHAnsi"/>
        </w:rPr>
        <w:t>a possibilidade de execução mediante contratação de empresa especializada;</w:t>
      </w:r>
    </w:p>
    <w:p w14:paraId="391DCBE7" w14:textId="77777777" w:rsidR="006D4F17" w:rsidRPr="006D4F17" w:rsidRDefault="006D4F17" w:rsidP="006D4F17">
      <w:pPr>
        <w:numPr>
          <w:ilvl w:val="0"/>
          <w:numId w:val="5"/>
        </w:numPr>
        <w:jc w:val="both"/>
        <w:rPr>
          <w:rFonts w:cstheme="minorHAnsi"/>
        </w:rPr>
      </w:pPr>
      <w:r w:rsidRPr="006D4F17">
        <w:rPr>
          <w:rFonts w:cstheme="minorHAnsi"/>
        </w:rPr>
        <w:t>a possibilidade de elaboração de orçamento detalhado;</w:t>
      </w:r>
    </w:p>
    <w:p w14:paraId="47243B41" w14:textId="77777777" w:rsidR="006D4F17" w:rsidRPr="006D4F17" w:rsidRDefault="006D4F17" w:rsidP="006D4F17">
      <w:pPr>
        <w:numPr>
          <w:ilvl w:val="0"/>
          <w:numId w:val="5"/>
        </w:numPr>
        <w:jc w:val="both"/>
        <w:rPr>
          <w:rFonts w:cstheme="minorHAnsi"/>
        </w:rPr>
      </w:pPr>
      <w:r w:rsidRPr="006D4F17">
        <w:rPr>
          <w:rFonts w:cstheme="minorHAnsi"/>
        </w:rPr>
        <w:lastRenderedPageBreak/>
        <w:t>a compatibilidade da contratação com a modalidade Concorrência Eletrônica;</w:t>
      </w:r>
    </w:p>
    <w:p w14:paraId="5401FA63" w14:textId="77777777" w:rsidR="006D4F17" w:rsidRPr="006D4F17" w:rsidRDefault="006D4F17" w:rsidP="006D4F17">
      <w:pPr>
        <w:numPr>
          <w:ilvl w:val="0"/>
          <w:numId w:val="5"/>
        </w:numPr>
        <w:jc w:val="both"/>
        <w:rPr>
          <w:rFonts w:cstheme="minorHAnsi"/>
        </w:rPr>
      </w:pPr>
      <w:r w:rsidRPr="006D4F17">
        <w:rPr>
          <w:rFonts w:cstheme="minorHAnsi"/>
        </w:rPr>
        <w:t>a relevância da preservação do patrimônio público.</w:t>
      </w:r>
    </w:p>
    <w:p w14:paraId="6AEF96A2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solução proposta atende à necessidade identificada de forma integrada, permitindo que a Administração obtenha uma edificação mais segura, funcional, conservada e adequada ao atendimento da população.</w:t>
      </w:r>
    </w:p>
    <w:p w14:paraId="0472A98F" w14:textId="04823BF0" w:rsidR="006D4F17" w:rsidRPr="006D4F17" w:rsidRDefault="006D4F17" w:rsidP="006D4F17">
      <w:pPr>
        <w:jc w:val="both"/>
        <w:rPr>
          <w:rFonts w:cstheme="minorHAnsi"/>
        </w:rPr>
      </w:pPr>
    </w:p>
    <w:p w14:paraId="3DDF8B39" w14:textId="77777777" w:rsidR="006D4F17" w:rsidRPr="006D4F17" w:rsidRDefault="006D4F17" w:rsidP="006D4F17">
      <w:pPr>
        <w:jc w:val="both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>18. CONCLUSÃO</w:t>
      </w:r>
    </w:p>
    <w:p w14:paraId="43ECCCFE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Diante das informações apresentadas, conclui-se pela </w:t>
      </w:r>
      <w:r w:rsidRPr="006D4F17">
        <w:rPr>
          <w:rFonts w:cstheme="minorHAnsi"/>
          <w:b/>
          <w:bCs/>
        </w:rPr>
        <w:t>viabilidade da contratação de empresa especializada para execução da Segunda Etapa da Reforma e Adequação do Prédio da Prefeitura Municipal de Caseiros/RS</w:t>
      </w:r>
      <w:r w:rsidRPr="006D4F17">
        <w:rPr>
          <w:rFonts w:cstheme="minorHAnsi"/>
        </w:rPr>
        <w:t>.</w:t>
      </w:r>
    </w:p>
    <w:p w14:paraId="6E810A75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solução escolhida consiste na contratação integral dos serviços necessários à reforma, adequação, manutenção e modernização da edificação, conforme Memorial Descritivo, projetos, planilha orçamentária e demais documentos técnicos.</w:t>
      </w:r>
    </w:p>
    <w:p w14:paraId="677B10B4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contratação é necessária para corrigir problemas existentes, especialmente relacionados às coberturas, drenagem pluvial, infiltrações, pisos, instalações hidrossanitárias, instalações elétricas, sanitários, vedações, portas e demais componentes previstos na segunda etapa.</w:t>
      </w:r>
    </w:p>
    <w:p w14:paraId="773CC04C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>A execução das intervenções permitirá preservar o patrimônio público, melhorar as condições de segurança, conforto, higiene e funcionalidade do imóvel e proporcionar ambiente adequado para servidores e cidadãos.</w:t>
      </w:r>
    </w:p>
    <w:p w14:paraId="70AA2DED" w14:textId="77777777" w:rsidR="006D4F17" w:rsidRPr="006D4F17" w:rsidRDefault="006D4F17" w:rsidP="006D4F17">
      <w:pPr>
        <w:jc w:val="both"/>
        <w:rPr>
          <w:rFonts w:cstheme="minorHAnsi"/>
        </w:rPr>
      </w:pPr>
      <w:r w:rsidRPr="006D4F17">
        <w:rPr>
          <w:rFonts w:cstheme="minorHAnsi"/>
        </w:rPr>
        <w:t xml:space="preserve">Dessa forma, </w:t>
      </w:r>
      <w:r w:rsidRPr="006D4F17">
        <w:rPr>
          <w:rFonts w:cstheme="minorHAnsi"/>
          <w:b/>
          <w:bCs/>
        </w:rPr>
        <w:t>recomenda-se o prosseguimento da contratação mediante Concorrência Eletrônica</w:t>
      </w:r>
      <w:r w:rsidRPr="006D4F17">
        <w:rPr>
          <w:rFonts w:cstheme="minorHAnsi"/>
        </w:rPr>
        <w:t>, observando-se a Lei Federal nº 14.133/2021, os regulamentos aplicáveis e os documentos técnicos integrantes do processo.</w:t>
      </w:r>
    </w:p>
    <w:p w14:paraId="4BB0C2ED" w14:textId="2BF12C74" w:rsidR="006D4F17" w:rsidRDefault="006D4F17" w:rsidP="006D4F17">
      <w:pPr>
        <w:jc w:val="center"/>
        <w:rPr>
          <w:rFonts w:cstheme="minorHAnsi"/>
          <w:b/>
          <w:bCs/>
        </w:rPr>
      </w:pPr>
      <w:r w:rsidRPr="006D4F17">
        <w:rPr>
          <w:rFonts w:cstheme="minorHAnsi"/>
          <w:b/>
          <w:bCs/>
        </w:rPr>
        <w:t xml:space="preserve">Caseiros/RS, </w:t>
      </w:r>
      <w:r>
        <w:rPr>
          <w:rFonts w:cstheme="minorHAnsi"/>
          <w:b/>
          <w:bCs/>
        </w:rPr>
        <w:t>07</w:t>
      </w:r>
      <w:r w:rsidRPr="006D4F17">
        <w:rPr>
          <w:rFonts w:cstheme="minorHAnsi"/>
          <w:b/>
          <w:bCs/>
        </w:rPr>
        <w:t xml:space="preserve"> de outubro de 2026.</w:t>
      </w:r>
    </w:p>
    <w:p w14:paraId="51E47F95" w14:textId="77777777" w:rsidR="006D4F17" w:rsidRDefault="006D4F17" w:rsidP="006D4F17">
      <w:pPr>
        <w:jc w:val="center"/>
        <w:rPr>
          <w:rFonts w:cstheme="minorHAnsi"/>
          <w:b/>
          <w:bCs/>
        </w:rPr>
      </w:pPr>
    </w:p>
    <w:p w14:paraId="3DDD2B3F" w14:textId="77777777" w:rsidR="006D4F17" w:rsidRDefault="006D4F17" w:rsidP="006D4F17">
      <w:pPr>
        <w:jc w:val="center"/>
        <w:rPr>
          <w:rFonts w:cstheme="minorHAnsi"/>
          <w:b/>
          <w:bCs/>
        </w:rPr>
      </w:pPr>
    </w:p>
    <w:p w14:paraId="6F05C96F" w14:textId="212F7C49" w:rsidR="006D4F17" w:rsidRDefault="006D4F17" w:rsidP="006D4F17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JOELICE BORTOLANZA CANALI</w:t>
      </w:r>
    </w:p>
    <w:p w14:paraId="1975D148" w14:textId="316E7B40" w:rsidR="006D4F17" w:rsidRPr="006D4F17" w:rsidRDefault="006D4F17" w:rsidP="006D4F17">
      <w:pPr>
        <w:jc w:val="center"/>
        <w:rPr>
          <w:rFonts w:cstheme="minorHAnsi"/>
        </w:rPr>
      </w:pPr>
      <w:r>
        <w:rPr>
          <w:rFonts w:cstheme="minorHAnsi"/>
          <w:b/>
          <w:bCs/>
        </w:rPr>
        <w:t xml:space="preserve">PREFEITA MUNICIPAL </w:t>
      </w:r>
    </w:p>
    <w:p w14:paraId="69E20C1A" w14:textId="77777777" w:rsidR="004024D6" w:rsidRPr="006D4F17" w:rsidRDefault="004024D6" w:rsidP="006D4F17">
      <w:pPr>
        <w:jc w:val="both"/>
        <w:rPr>
          <w:rFonts w:cstheme="minorHAnsi"/>
        </w:rPr>
      </w:pPr>
    </w:p>
    <w:sectPr w:rsidR="004024D6" w:rsidRPr="006D4F17" w:rsidSect="006D4F17">
      <w:pgSz w:w="11906" w:h="16838"/>
      <w:pgMar w:top="236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E821E" w14:textId="77777777" w:rsidR="00374AEC" w:rsidRDefault="00374AEC" w:rsidP="006D4F17">
      <w:pPr>
        <w:spacing w:after="0" w:line="240" w:lineRule="auto"/>
      </w:pPr>
      <w:r>
        <w:separator/>
      </w:r>
    </w:p>
  </w:endnote>
  <w:endnote w:type="continuationSeparator" w:id="0">
    <w:p w14:paraId="7ED34F47" w14:textId="77777777" w:rsidR="00374AEC" w:rsidRDefault="00374AEC" w:rsidP="006D4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69EDA" w14:textId="77777777" w:rsidR="00374AEC" w:rsidRDefault="00374AEC" w:rsidP="006D4F17">
      <w:pPr>
        <w:spacing w:after="0" w:line="240" w:lineRule="auto"/>
      </w:pPr>
      <w:r>
        <w:separator/>
      </w:r>
    </w:p>
  </w:footnote>
  <w:footnote w:type="continuationSeparator" w:id="0">
    <w:p w14:paraId="0110EA99" w14:textId="77777777" w:rsidR="00374AEC" w:rsidRDefault="00374AEC" w:rsidP="006D4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4E6E"/>
    <w:multiLevelType w:val="multilevel"/>
    <w:tmpl w:val="2DC0A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A812FA"/>
    <w:multiLevelType w:val="multilevel"/>
    <w:tmpl w:val="54EC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F29C4"/>
    <w:multiLevelType w:val="multilevel"/>
    <w:tmpl w:val="01DE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EC1B36"/>
    <w:multiLevelType w:val="multilevel"/>
    <w:tmpl w:val="1E5A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C1751"/>
    <w:multiLevelType w:val="multilevel"/>
    <w:tmpl w:val="73063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62056">
    <w:abstractNumId w:val="1"/>
  </w:num>
  <w:num w:numId="2" w16cid:durableId="108817915">
    <w:abstractNumId w:val="4"/>
  </w:num>
  <w:num w:numId="3" w16cid:durableId="2131313242">
    <w:abstractNumId w:val="0"/>
  </w:num>
  <w:num w:numId="4" w16cid:durableId="807211307">
    <w:abstractNumId w:val="2"/>
  </w:num>
  <w:num w:numId="5" w16cid:durableId="1794321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8F"/>
    <w:rsid w:val="00374AEC"/>
    <w:rsid w:val="004024D6"/>
    <w:rsid w:val="006D4F17"/>
    <w:rsid w:val="00A312CB"/>
    <w:rsid w:val="00E30642"/>
    <w:rsid w:val="00F66A8F"/>
    <w:rsid w:val="00F9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A8A76"/>
  <w15:chartTrackingRefBased/>
  <w15:docId w15:val="{4615537E-C323-4D50-99EC-F434DF47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66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66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66A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66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66A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66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66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66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66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66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66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66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66A8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66A8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66A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66A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66A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66A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66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66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66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66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66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66A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66A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66A8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66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66A8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66A8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D4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4F17"/>
  </w:style>
  <w:style w:type="paragraph" w:styleId="Rodap">
    <w:name w:val="footer"/>
    <w:basedOn w:val="Normal"/>
    <w:link w:val="RodapChar"/>
    <w:uiPriority w:val="99"/>
    <w:unhideWhenUsed/>
    <w:rsid w:val="006D4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4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3169</Words>
  <Characters>17118</Characters>
  <Application>Microsoft Office Word</Application>
  <DocSecurity>0</DocSecurity>
  <Lines>142</Lines>
  <Paragraphs>40</Paragraphs>
  <ScaleCrop>false</ScaleCrop>
  <Company/>
  <LinksUpToDate>false</LinksUpToDate>
  <CharactersWithSpaces>20247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2026-10-07T11:54:00Z</cp:lastPrinted>
  <dcterms:created xsi:type="dcterms:W3CDTF">2026-10-07T11:52:00Z</dcterms:created>
  <dcterms:modified xsi:type="dcterms:W3CDTF">2026-10-07T11:58:00Z</dcterms:modified>
</cp:coreProperties>
</file>