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0146" w14:textId="74170EFB" w:rsidR="00AC4384" w:rsidRDefault="00AC4384" w:rsidP="00AC4384">
      <w:pPr>
        <w:jc w:val="center"/>
        <w:rPr>
          <w:b/>
        </w:rPr>
      </w:pPr>
      <w:r>
        <w:rPr>
          <w:b/>
        </w:rPr>
        <w:t>CONTRATO ADMINISTRATIVO Nº 130/2026</w:t>
      </w:r>
    </w:p>
    <w:p w14:paraId="062949D0" w14:textId="5696F3F6" w:rsidR="00AC4384" w:rsidRPr="00AC4384" w:rsidRDefault="00AC4384" w:rsidP="00AC4384">
      <w:pPr>
        <w:jc w:val="center"/>
        <w:rPr>
          <w:b/>
        </w:rPr>
      </w:pPr>
      <w:r w:rsidRPr="00AC4384">
        <w:rPr>
          <w:b/>
        </w:rPr>
        <w:t>PREGÃO ELETRÔNICO Nº 017/2026</w:t>
      </w:r>
    </w:p>
    <w:p w14:paraId="4381DB29" w14:textId="77777777" w:rsidR="00AC4384" w:rsidRPr="00AC4384" w:rsidRDefault="00AC4384" w:rsidP="00AC4384">
      <w:pPr>
        <w:jc w:val="both"/>
      </w:pPr>
    </w:p>
    <w:p w14:paraId="67C19347" w14:textId="4D8054C5" w:rsidR="00AC4384" w:rsidRPr="00AC4384" w:rsidRDefault="00AC4384" w:rsidP="00AC4384">
      <w:pPr>
        <w:jc w:val="both"/>
      </w:pPr>
      <w:r w:rsidRPr="00AC4384">
        <w:t xml:space="preserve">Pelo presente instrumento, de um lado o </w:t>
      </w:r>
      <w:r w:rsidRPr="00AC4384">
        <w:rPr>
          <w:b/>
          <w:bCs/>
        </w:rPr>
        <w:t>MUNICÍPIO DE CASEIROS</w:t>
      </w:r>
      <w:r w:rsidRPr="00AC4384">
        <w:t xml:space="preserve">, Estado do Rio Grande do Sul, pessoa jurídica de direito público interno, com sede na Av. Mario Cirino Rodrigues, 249, centro, na cidade de Caseiros/RS, inscrito no CNPJ n° 90.483.058/0001-26, neste ato representado por sua Prefeita Municipal, JOELICE BORTOLANZA CANALI, doravante denominado simplismente </w:t>
      </w:r>
      <w:r w:rsidRPr="00AC4384">
        <w:rPr>
          <w:b/>
          <w:bCs/>
        </w:rPr>
        <w:t>CONTRATANTE</w:t>
      </w:r>
      <w:r w:rsidRPr="00AC4384">
        <w:t xml:space="preserve"> e de outro a empresa </w:t>
      </w:r>
      <w:r>
        <w:rPr>
          <w:b/>
          <w:bCs/>
        </w:rPr>
        <w:t>RAFAEL DEBONA LTDA</w:t>
      </w:r>
      <w:r w:rsidRPr="00AC4384">
        <w:t>, inscrita no CNPJ n° 21.880.049/0001-56, com sede Rodovia RS 208 km 17.5 lote 05 bairro distrito - área industrial Município</w:t>
      </w:r>
      <w:r>
        <w:t xml:space="preserve"> de </w:t>
      </w:r>
      <w:r w:rsidRPr="00AC4384">
        <w:t>Machadinho UF: RS - CEP: 99880-000</w:t>
      </w:r>
      <w:r>
        <w:t xml:space="preserve">, </w:t>
      </w:r>
      <w:r w:rsidRPr="00AC4384">
        <w:t xml:space="preserve">de ora em diante denominado simplismente </w:t>
      </w:r>
      <w:r w:rsidRPr="00AC4384">
        <w:rPr>
          <w:b/>
          <w:bCs/>
        </w:rPr>
        <w:t xml:space="preserve">CONTRATADO </w:t>
      </w:r>
      <w:r w:rsidRPr="00AC4384">
        <w:t>e resolvem firmar o presente Contrato que se regerá pelas seguintes cláusulas e condições, em conformidade com a Lei 14.133/2021.</w:t>
      </w:r>
    </w:p>
    <w:p w14:paraId="083BED67" w14:textId="77777777" w:rsidR="00AC4384" w:rsidRPr="00AC4384" w:rsidRDefault="00AC4384" w:rsidP="00AC4384">
      <w:pPr>
        <w:jc w:val="both"/>
        <w:rPr>
          <w:b/>
          <w:bCs/>
        </w:rPr>
      </w:pPr>
    </w:p>
    <w:p w14:paraId="7E0F3D64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DO OBJETO</w:t>
      </w:r>
    </w:p>
    <w:p w14:paraId="29B30F47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Cláusula Primeira:</w:t>
      </w:r>
      <w:r w:rsidRPr="00AC4384">
        <w:t xml:space="preserve"> O presente contrato visa a </w:t>
      </w:r>
      <w:r w:rsidRPr="00AC4384">
        <w:rPr>
          <w:b/>
          <w:bCs/>
        </w:rPr>
        <w:t>CONTRATAÇÃO DE EMPRESA ESPECIALIZADA PARA O FORNECIMENTO E INSTALAÇÃO DE MOBILIÁRIO SOB MEDIDA, INCLUINDO SERVIÇOS DE MARCENARIA E FORNECIMENTO DE CADEIRAS E EQUIPAMENTOS, DESTINADOS AO CENTRO DE ESPECIALIDADES DO MUNICÍPIO DE CASEIROS/RS, através da Secretaria Municipal de Saúde</w:t>
      </w:r>
      <w:r w:rsidRPr="00AC4384">
        <w:rPr>
          <w:bCs/>
        </w:rPr>
        <w:t>: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666"/>
        <w:gridCol w:w="2995"/>
        <w:gridCol w:w="1464"/>
        <w:gridCol w:w="1124"/>
        <w:gridCol w:w="1123"/>
        <w:gridCol w:w="1412"/>
      </w:tblGrid>
      <w:tr w:rsidR="00AC4384" w:rsidRPr="00AC4384" w14:paraId="7B311BB5" w14:textId="77777777" w:rsidTr="00AC4384">
        <w:trPr>
          <w:trHeight w:val="8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5DEAA3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LOTE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FF52DF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DESCRIÇÃO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1AFED0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QUANTIDADE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AE6E8B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UNITÁRIO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D3A370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TOTAL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7231CA77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TOTAL DO LOTE</w:t>
            </w:r>
          </w:p>
        </w:tc>
      </w:tr>
      <w:tr w:rsidR="00AC4384" w:rsidRPr="00AC4384" w14:paraId="6DC92A35" w14:textId="77777777" w:rsidTr="00AC4384">
        <w:trPr>
          <w:trHeight w:val="1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DEEC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01</w:t>
            </w:r>
          </w:p>
          <w:p w14:paraId="0A74DA6E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3FEC6782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6B4BACE2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51343EF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035C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Balcão para pia </w:t>
            </w:r>
          </w:p>
          <w:p w14:paraId="6A6DCFC3" w14:textId="77777777" w:rsidR="00AC4384" w:rsidRPr="00AC4384" w:rsidRDefault="00AC4384" w:rsidP="00AC4384">
            <w:pPr>
              <w:jc w:val="both"/>
            </w:pPr>
            <w:r w:rsidRPr="00AC4384">
              <w:t>Caixaria em MDF 18mm.</w:t>
            </w:r>
          </w:p>
          <w:p w14:paraId="11C868E6" w14:textId="77777777" w:rsidR="00AC4384" w:rsidRPr="00AC4384" w:rsidRDefault="00AC4384" w:rsidP="00AC4384">
            <w:pPr>
              <w:jc w:val="both"/>
            </w:pPr>
            <w:r w:rsidRPr="00AC4384">
              <w:t>Fundo MDF 6mm.</w:t>
            </w:r>
          </w:p>
          <w:p w14:paraId="506CF919" w14:textId="77777777" w:rsidR="00AC4384" w:rsidRPr="00AC4384" w:rsidRDefault="00AC4384" w:rsidP="00AC4384">
            <w:pPr>
              <w:jc w:val="both"/>
            </w:pPr>
            <w:r w:rsidRPr="00AC4384">
              <w:t xml:space="preserve">2 portas e 4 gavetas em MDF 15 mm. </w:t>
            </w:r>
          </w:p>
          <w:p w14:paraId="7F9D2119" w14:textId="77777777" w:rsidR="00AC4384" w:rsidRPr="00AC4384" w:rsidRDefault="00AC4384" w:rsidP="00AC4384">
            <w:pPr>
              <w:jc w:val="both"/>
            </w:pPr>
            <w:r w:rsidRPr="00AC4384">
              <w:t>Corrediças invisíveis.</w:t>
            </w:r>
          </w:p>
          <w:p w14:paraId="4A0BC74C" w14:textId="77777777" w:rsidR="00AC4384" w:rsidRPr="00AC4384" w:rsidRDefault="00AC4384" w:rsidP="00AC4384">
            <w:pPr>
              <w:jc w:val="both"/>
            </w:pPr>
            <w:r w:rsidRPr="00AC4384">
              <w:t>Puxadores no estilo CAVA (no próprio MDF).</w:t>
            </w:r>
          </w:p>
          <w:p w14:paraId="40E99B55" w14:textId="77777777" w:rsidR="00AC4384" w:rsidRPr="00AC4384" w:rsidRDefault="00AC4384" w:rsidP="00AC4384">
            <w:pPr>
              <w:jc w:val="both"/>
            </w:pPr>
            <w:r w:rsidRPr="00AC4384">
              <w:t>Móvel tamponado.</w:t>
            </w:r>
          </w:p>
          <w:p w14:paraId="5CF8D4DC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  <w:p w14:paraId="510AD29D" w14:textId="77777777" w:rsidR="00AC4384" w:rsidRPr="00AC4384" w:rsidRDefault="00AC4384" w:rsidP="00AC4384">
            <w:pPr>
              <w:jc w:val="both"/>
            </w:pPr>
            <w:r w:rsidRPr="00AC4384">
              <w:t>Torneira com temporizador metálica.</w:t>
            </w:r>
          </w:p>
          <w:p w14:paraId="273EB0F2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>Cuba DECA oval 40 x 30, louça branca, de embutir.</w:t>
            </w:r>
          </w:p>
          <w:p w14:paraId="2B16FA93" w14:textId="77777777" w:rsidR="00AC4384" w:rsidRPr="00AC4384" w:rsidRDefault="00AC4384" w:rsidP="00AC4384">
            <w:pPr>
              <w:jc w:val="both"/>
            </w:pPr>
            <w:r w:rsidRPr="00AC4384">
              <w:t>Marmoria: Espelho + Bancada - Quartzo Branco Absoluto (espessura 20mm)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97E5" w14:textId="77777777" w:rsidR="00AC4384" w:rsidRPr="00AC4384" w:rsidRDefault="00AC4384" w:rsidP="00AC4384">
            <w:pPr>
              <w:jc w:val="both"/>
            </w:pPr>
          </w:p>
          <w:p w14:paraId="71AAF266" w14:textId="77777777" w:rsidR="00AC4384" w:rsidRPr="00AC4384" w:rsidRDefault="00AC4384" w:rsidP="00AC4384">
            <w:pPr>
              <w:jc w:val="both"/>
            </w:pPr>
          </w:p>
          <w:p w14:paraId="46221476" w14:textId="77777777" w:rsidR="00AC4384" w:rsidRPr="00AC4384" w:rsidRDefault="00AC4384" w:rsidP="00AC4384">
            <w:pPr>
              <w:jc w:val="both"/>
            </w:pPr>
          </w:p>
          <w:p w14:paraId="2477D1CE" w14:textId="77777777" w:rsidR="00AC4384" w:rsidRPr="00AC4384" w:rsidRDefault="00AC4384" w:rsidP="00AC4384">
            <w:pPr>
              <w:jc w:val="both"/>
            </w:pPr>
          </w:p>
          <w:p w14:paraId="23B884A2" w14:textId="77777777" w:rsidR="00AC4384" w:rsidRPr="00AC4384" w:rsidRDefault="00AC4384" w:rsidP="00AC4384">
            <w:pPr>
              <w:jc w:val="both"/>
            </w:pPr>
            <w:r w:rsidRPr="00AC4384">
              <w:t>05 unidades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088D" w14:textId="2EEF14A9" w:rsidR="00AC4384" w:rsidRPr="00AC4384" w:rsidRDefault="00AC4384" w:rsidP="00AC4384">
            <w:pPr>
              <w:jc w:val="both"/>
            </w:pPr>
            <w:r>
              <w:t>R$ 2.229,12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0ED" w14:textId="4E732E65" w:rsidR="00AC4384" w:rsidRPr="00AC4384" w:rsidRDefault="00AC4384" w:rsidP="00AC4384">
            <w:pPr>
              <w:jc w:val="both"/>
            </w:pPr>
            <w:r>
              <w:t>R$ 11.145,60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4558768F" w14:textId="5EBCE029" w:rsidR="00AC4384" w:rsidRPr="00AC4384" w:rsidRDefault="00AC4384" w:rsidP="00AC4384">
            <w:pPr>
              <w:jc w:val="both"/>
            </w:pPr>
            <w:r>
              <w:t>R$ 60.000,00</w:t>
            </w:r>
          </w:p>
        </w:tc>
      </w:tr>
      <w:tr w:rsidR="00AC4384" w:rsidRPr="00AC4384" w14:paraId="1233DD02" w14:textId="77777777" w:rsidTr="00AC4384">
        <w:trPr>
          <w:trHeight w:val="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206C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1799C21A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00B82462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33587B46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647E04B2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04F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Bancada atendimento </w:t>
            </w:r>
          </w:p>
          <w:p w14:paraId="43D5F688" w14:textId="77777777" w:rsidR="00AC4384" w:rsidRPr="00AC4384" w:rsidRDefault="00AC4384" w:rsidP="00AC4384">
            <w:pPr>
              <w:jc w:val="both"/>
            </w:pPr>
            <w:r w:rsidRPr="00AC4384">
              <w:t>Caixaria em MDF 18mm.</w:t>
            </w:r>
          </w:p>
          <w:p w14:paraId="025F9CD9" w14:textId="77777777" w:rsidR="00AC4384" w:rsidRPr="00AC4384" w:rsidRDefault="00AC4384" w:rsidP="00AC4384">
            <w:pPr>
              <w:jc w:val="both"/>
            </w:pPr>
            <w:r w:rsidRPr="00AC4384">
              <w:t>Fundo MDF 6mm.</w:t>
            </w:r>
          </w:p>
          <w:p w14:paraId="2910D15A" w14:textId="77777777" w:rsidR="00AC4384" w:rsidRPr="00AC4384" w:rsidRDefault="00AC4384" w:rsidP="00AC4384">
            <w:pPr>
              <w:jc w:val="both"/>
            </w:pPr>
            <w:r w:rsidRPr="00AC4384">
              <w:t xml:space="preserve">1 porta e 4 gavetas em MDF 15 mm. </w:t>
            </w:r>
          </w:p>
          <w:p w14:paraId="053C3D19" w14:textId="77777777" w:rsidR="00AC4384" w:rsidRPr="00AC4384" w:rsidRDefault="00AC4384" w:rsidP="00AC4384">
            <w:pPr>
              <w:jc w:val="both"/>
            </w:pPr>
            <w:r w:rsidRPr="00AC4384">
              <w:t>Corrediças invisíveis.</w:t>
            </w:r>
          </w:p>
          <w:p w14:paraId="73009290" w14:textId="77777777" w:rsidR="00AC4384" w:rsidRPr="00AC4384" w:rsidRDefault="00AC4384" w:rsidP="00AC4384">
            <w:pPr>
              <w:jc w:val="both"/>
            </w:pPr>
            <w:r w:rsidRPr="00AC4384">
              <w:t>Puxadores no estilo CAVA (no próprio MDF).</w:t>
            </w:r>
          </w:p>
          <w:p w14:paraId="78039E23" w14:textId="77777777" w:rsidR="00AC4384" w:rsidRPr="00AC4384" w:rsidRDefault="00AC4384" w:rsidP="00AC4384">
            <w:pPr>
              <w:jc w:val="both"/>
            </w:pPr>
            <w:r w:rsidRPr="00AC4384">
              <w:t>Móvel tamponado.</w:t>
            </w:r>
          </w:p>
          <w:p w14:paraId="3DD6A06C" w14:textId="77777777" w:rsidR="00AC4384" w:rsidRPr="00AC4384" w:rsidRDefault="00AC4384" w:rsidP="00AC4384">
            <w:pPr>
              <w:jc w:val="both"/>
            </w:pPr>
            <w:r w:rsidRPr="00AC4384">
              <w:t>Tampo Bancada em MDF 25mm arredondada.</w:t>
            </w:r>
          </w:p>
          <w:p w14:paraId="6DD524E0" w14:textId="77777777" w:rsidR="00AC4384" w:rsidRPr="00AC4384" w:rsidRDefault="00AC4384" w:rsidP="00AC4384">
            <w:pPr>
              <w:jc w:val="both"/>
            </w:pPr>
            <w:r w:rsidRPr="00AC4384">
              <w:t>Suporte da bancada redondo (diâmetro 16 cm)</w:t>
            </w:r>
          </w:p>
          <w:p w14:paraId="24F496D2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A10" w14:textId="77777777" w:rsidR="00AC4384" w:rsidRPr="00AC4384" w:rsidRDefault="00AC4384" w:rsidP="00AC4384">
            <w:pPr>
              <w:jc w:val="both"/>
            </w:pPr>
            <w:r w:rsidRPr="00AC4384">
              <w:t xml:space="preserve"> </w:t>
            </w:r>
          </w:p>
          <w:p w14:paraId="096B155C" w14:textId="77777777" w:rsidR="00AC4384" w:rsidRPr="00AC4384" w:rsidRDefault="00AC4384" w:rsidP="00AC4384">
            <w:pPr>
              <w:jc w:val="both"/>
            </w:pPr>
          </w:p>
          <w:p w14:paraId="6C1F3353" w14:textId="77777777" w:rsidR="00AC4384" w:rsidRPr="00AC4384" w:rsidRDefault="00AC4384" w:rsidP="00AC4384">
            <w:pPr>
              <w:jc w:val="both"/>
            </w:pPr>
            <w:r w:rsidRPr="00AC4384">
              <w:t>01 unidade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3E" w14:textId="02158729" w:rsidR="00AC4384" w:rsidRPr="00AC4384" w:rsidRDefault="00482909" w:rsidP="00AC4384">
            <w:pPr>
              <w:jc w:val="both"/>
            </w:pPr>
            <w:r>
              <w:t>R$ 1.996,97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131" w14:textId="687E430E" w:rsidR="00AC4384" w:rsidRPr="00AC4384" w:rsidRDefault="00482909" w:rsidP="00AC4384">
            <w:pPr>
              <w:jc w:val="both"/>
            </w:pPr>
            <w:r>
              <w:t>R$ 1.996,97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5DF81B15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09CCE2D8" w14:textId="77777777" w:rsidTr="00AC4384">
        <w:trPr>
          <w:trHeight w:val="1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4A2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54D47FE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773ACB47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25955C4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EE05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Bancada atendimento </w:t>
            </w:r>
          </w:p>
          <w:p w14:paraId="34B82FCD" w14:textId="77777777" w:rsidR="00AC4384" w:rsidRPr="00AC4384" w:rsidRDefault="00AC4384" w:rsidP="00AC4384">
            <w:pPr>
              <w:jc w:val="both"/>
            </w:pPr>
            <w:r w:rsidRPr="00AC4384">
              <w:t>Caixaria em MDF 18mm.</w:t>
            </w:r>
          </w:p>
          <w:p w14:paraId="190E9A3A" w14:textId="77777777" w:rsidR="00AC4384" w:rsidRPr="00AC4384" w:rsidRDefault="00AC4384" w:rsidP="00AC4384">
            <w:pPr>
              <w:jc w:val="both"/>
            </w:pPr>
            <w:r w:rsidRPr="00AC4384">
              <w:t>Fundo MDF 6mm.</w:t>
            </w:r>
          </w:p>
          <w:p w14:paraId="603F52DF" w14:textId="77777777" w:rsidR="00AC4384" w:rsidRPr="00AC4384" w:rsidRDefault="00AC4384" w:rsidP="00AC4384">
            <w:pPr>
              <w:jc w:val="both"/>
            </w:pPr>
            <w:r w:rsidRPr="00AC4384">
              <w:t xml:space="preserve">2 portas e 4 gavetas em MDF 15 mm. </w:t>
            </w:r>
          </w:p>
          <w:p w14:paraId="785B30DD" w14:textId="77777777" w:rsidR="00AC4384" w:rsidRPr="00AC4384" w:rsidRDefault="00AC4384" w:rsidP="00AC4384">
            <w:pPr>
              <w:jc w:val="both"/>
            </w:pPr>
            <w:r w:rsidRPr="00AC4384">
              <w:t>Corrediças invisíveis.</w:t>
            </w:r>
          </w:p>
          <w:p w14:paraId="5D6E9827" w14:textId="77777777" w:rsidR="00AC4384" w:rsidRPr="00AC4384" w:rsidRDefault="00AC4384" w:rsidP="00AC4384">
            <w:pPr>
              <w:jc w:val="both"/>
            </w:pPr>
            <w:r w:rsidRPr="00AC4384">
              <w:t>Puxadores no estilo CAVA (no próprio MDF).</w:t>
            </w:r>
          </w:p>
          <w:p w14:paraId="76CFF265" w14:textId="77777777" w:rsidR="00AC4384" w:rsidRPr="00AC4384" w:rsidRDefault="00AC4384" w:rsidP="00AC4384">
            <w:pPr>
              <w:jc w:val="both"/>
            </w:pPr>
            <w:r w:rsidRPr="00AC4384">
              <w:t>Móvel tamponado.</w:t>
            </w:r>
          </w:p>
          <w:p w14:paraId="229311EB" w14:textId="77777777" w:rsidR="00AC4384" w:rsidRPr="00AC4384" w:rsidRDefault="00AC4384" w:rsidP="00AC4384">
            <w:pPr>
              <w:jc w:val="both"/>
            </w:pPr>
            <w:r w:rsidRPr="00AC4384">
              <w:t>Tampo Bancada em MDF 25mm arredondada.</w:t>
            </w:r>
          </w:p>
          <w:p w14:paraId="7F231658" w14:textId="77777777" w:rsidR="00AC4384" w:rsidRPr="00AC4384" w:rsidRDefault="00AC4384" w:rsidP="00AC4384">
            <w:pPr>
              <w:jc w:val="both"/>
            </w:pPr>
            <w:r w:rsidRPr="00AC4384">
              <w:t>Suporte da bancada redondo (diâmetro 16 cm)</w:t>
            </w:r>
          </w:p>
          <w:p w14:paraId="001D3418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>Textura: MDF Off White (DURATEX)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3596" w14:textId="77777777" w:rsidR="00AC4384" w:rsidRPr="00AC4384" w:rsidRDefault="00AC4384" w:rsidP="00AC4384">
            <w:pPr>
              <w:jc w:val="both"/>
            </w:pPr>
          </w:p>
          <w:p w14:paraId="4E68B686" w14:textId="77777777" w:rsidR="00AC4384" w:rsidRPr="00AC4384" w:rsidRDefault="00AC4384" w:rsidP="00AC4384">
            <w:pPr>
              <w:jc w:val="both"/>
            </w:pPr>
          </w:p>
          <w:p w14:paraId="222F24A6" w14:textId="77777777" w:rsidR="00AC4384" w:rsidRPr="00AC4384" w:rsidRDefault="00AC4384" w:rsidP="00AC4384">
            <w:pPr>
              <w:jc w:val="both"/>
            </w:pPr>
          </w:p>
          <w:p w14:paraId="059DB259" w14:textId="77777777" w:rsidR="00AC4384" w:rsidRPr="00AC4384" w:rsidRDefault="00AC4384" w:rsidP="00AC4384">
            <w:pPr>
              <w:jc w:val="both"/>
            </w:pPr>
          </w:p>
          <w:p w14:paraId="0DCFC319" w14:textId="77777777" w:rsidR="00AC4384" w:rsidRPr="00AC4384" w:rsidRDefault="00AC4384" w:rsidP="00AC4384">
            <w:pPr>
              <w:jc w:val="both"/>
            </w:pPr>
            <w:r w:rsidRPr="00AC4384">
              <w:t>04 unidades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37C" w14:textId="44E9769E" w:rsidR="00AC4384" w:rsidRPr="00AC4384" w:rsidRDefault="00482909" w:rsidP="00AC4384">
            <w:pPr>
              <w:jc w:val="both"/>
            </w:pPr>
            <w:r>
              <w:t>R$ 2.022,93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F19" w14:textId="6EF279B3" w:rsidR="00AC4384" w:rsidRPr="00AC4384" w:rsidRDefault="00482909" w:rsidP="00AC4384">
            <w:pPr>
              <w:jc w:val="both"/>
            </w:pPr>
            <w:r>
              <w:t>R$ 8.091,72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68226015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6B2B0356" w14:textId="77777777" w:rsidTr="00AC4384">
        <w:trPr>
          <w:trHeight w:val="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2A73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3D94372C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7A15721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E346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Bancada Atendimento (Recepção)</w:t>
            </w:r>
          </w:p>
          <w:p w14:paraId="79ACB9E3" w14:textId="77777777" w:rsidR="00AC4384" w:rsidRPr="00AC4384" w:rsidRDefault="00AC4384" w:rsidP="00AC4384">
            <w:pPr>
              <w:jc w:val="both"/>
            </w:pPr>
            <w:r w:rsidRPr="00AC4384">
              <w:t>Caixaria em MDF 18mm</w:t>
            </w:r>
          </w:p>
          <w:p w14:paraId="726421EA" w14:textId="77777777" w:rsidR="00AC4384" w:rsidRPr="00AC4384" w:rsidRDefault="00AC4384" w:rsidP="00AC4384">
            <w:pPr>
              <w:jc w:val="both"/>
            </w:pPr>
            <w:r w:rsidRPr="00AC4384">
              <w:t>4 Gavetas em MDF 15mm</w:t>
            </w:r>
          </w:p>
          <w:p w14:paraId="0675EFF1" w14:textId="77777777" w:rsidR="00AC4384" w:rsidRPr="00AC4384" w:rsidRDefault="00AC4384" w:rsidP="00AC4384">
            <w:pPr>
              <w:jc w:val="both"/>
            </w:pPr>
            <w:r w:rsidRPr="00AC4384">
              <w:t>Interior do móvel em MDF 15mm</w:t>
            </w:r>
          </w:p>
          <w:p w14:paraId="7582B39C" w14:textId="77777777" w:rsidR="00AC4384" w:rsidRPr="00AC4384" w:rsidRDefault="00AC4384" w:rsidP="00AC4384">
            <w:pPr>
              <w:jc w:val="both"/>
            </w:pPr>
            <w:r w:rsidRPr="00AC4384">
              <w:t>Fundo em MDF 6mm</w:t>
            </w:r>
          </w:p>
          <w:p w14:paraId="32315751" w14:textId="77777777" w:rsidR="00AC4384" w:rsidRPr="00AC4384" w:rsidRDefault="00AC4384" w:rsidP="00AC4384">
            <w:pPr>
              <w:jc w:val="both"/>
            </w:pPr>
            <w:r w:rsidRPr="00AC4384">
              <w:t>Tampo em MDF 25mm</w:t>
            </w:r>
          </w:p>
          <w:p w14:paraId="29EF8AC8" w14:textId="77777777" w:rsidR="00AC4384" w:rsidRPr="00AC4384" w:rsidRDefault="00AC4384" w:rsidP="00AC4384">
            <w:pPr>
              <w:jc w:val="both"/>
            </w:pPr>
            <w:r w:rsidRPr="00AC4384">
              <w:t>Corrediças invisíveis</w:t>
            </w:r>
          </w:p>
          <w:p w14:paraId="65ABD1A7" w14:textId="77777777" w:rsidR="00AC4384" w:rsidRPr="00AC4384" w:rsidRDefault="00AC4384" w:rsidP="00AC4384">
            <w:pPr>
              <w:jc w:val="both"/>
            </w:pPr>
            <w:r w:rsidRPr="00AC4384">
              <w:t>Puxadores no estilo CAVA (no próprio MDF)</w:t>
            </w:r>
          </w:p>
          <w:p w14:paraId="0B96D9F3" w14:textId="77777777" w:rsidR="00AC4384" w:rsidRPr="00AC4384" w:rsidRDefault="00AC4384" w:rsidP="00AC4384">
            <w:pPr>
              <w:jc w:val="both"/>
            </w:pPr>
            <w:r w:rsidRPr="00AC4384">
              <w:t>1 régua de tomadas</w:t>
            </w:r>
          </w:p>
          <w:p w14:paraId="3533F06E" w14:textId="77777777" w:rsidR="00AC4384" w:rsidRPr="00AC4384" w:rsidRDefault="00AC4384" w:rsidP="00AC4384">
            <w:pPr>
              <w:jc w:val="both"/>
            </w:pPr>
            <w:r w:rsidRPr="00AC4384">
              <w:t>Ripados de 2 x 2 cm</w:t>
            </w:r>
          </w:p>
          <w:p w14:paraId="249B8BCC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0CC" w14:textId="77777777" w:rsidR="00AC4384" w:rsidRPr="00AC4384" w:rsidRDefault="00AC4384" w:rsidP="00AC4384">
            <w:pPr>
              <w:jc w:val="both"/>
            </w:pPr>
          </w:p>
          <w:p w14:paraId="30AD0B16" w14:textId="77777777" w:rsidR="00AC4384" w:rsidRPr="00AC4384" w:rsidRDefault="00AC4384" w:rsidP="00AC4384">
            <w:pPr>
              <w:jc w:val="both"/>
            </w:pPr>
          </w:p>
          <w:p w14:paraId="798F10E6" w14:textId="77777777" w:rsidR="00AC4384" w:rsidRPr="00AC4384" w:rsidRDefault="00AC4384" w:rsidP="00AC4384">
            <w:pPr>
              <w:jc w:val="both"/>
            </w:pPr>
          </w:p>
          <w:p w14:paraId="00883375" w14:textId="77777777" w:rsidR="00AC4384" w:rsidRPr="00AC4384" w:rsidRDefault="00AC4384" w:rsidP="00AC4384">
            <w:pPr>
              <w:jc w:val="both"/>
            </w:pPr>
            <w:r w:rsidRPr="00AC4384">
              <w:t>01 unidade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B233" w14:textId="63FB35C1" w:rsidR="00AC4384" w:rsidRPr="00AC4384" w:rsidRDefault="00482909" w:rsidP="00AC4384">
            <w:pPr>
              <w:jc w:val="both"/>
            </w:pPr>
            <w:r>
              <w:t>R$ 2.325,69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05D3" w14:textId="62131D3A" w:rsidR="00AC4384" w:rsidRPr="00AC4384" w:rsidRDefault="00482909" w:rsidP="00AC4384">
            <w:pPr>
              <w:jc w:val="both"/>
            </w:pPr>
            <w:r>
              <w:t>R$ 2.325,69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100356F1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7718AFBD" w14:textId="77777777" w:rsidTr="00AC4384">
        <w:trPr>
          <w:trHeight w:val="1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E563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FD93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Copa - Móvel Pia - bancada Caixaria em MDF 18 mm </w:t>
            </w:r>
          </w:p>
          <w:p w14:paraId="460BDEEC" w14:textId="77777777" w:rsidR="00AC4384" w:rsidRPr="00AC4384" w:rsidRDefault="00AC4384" w:rsidP="00AC4384">
            <w:pPr>
              <w:jc w:val="both"/>
            </w:pPr>
            <w:r w:rsidRPr="00AC4384">
              <w:t>2 Portas e 4 Gavetas em MDF 15mm</w:t>
            </w:r>
          </w:p>
          <w:p w14:paraId="5073DA93" w14:textId="77777777" w:rsidR="00AC4384" w:rsidRPr="00AC4384" w:rsidRDefault="00AC4384" w:rsidP="00AC4384">
            <w:pPr>
              <w:jc w:val="both"/>
            </w:pPr>
            <w:r w:rsidRPr="00AC4384">
              <w:t>Interior MDF 15mm</w:t>
            </w:r>
          </w:p>
          <w:p w14:paraId="07952740" w14:textId="77777777" w:rsidR="00AC4384" w:rsidRPr="00AC4384" w:rsidRDefault="00AC4384" w:rsidP="00AC4384">
            <w:pPr>
              <w:jc w:val="both"/>
            </w:pPr>
            <w:r w:rsidRPr="00AC4384">
              <w:t>Fundo MDF 6mm</w:t>
            </w:r>
          </w:p>
          <w:p w14:paraId="000F80AB" w14:textId="77777777" w:rsidR="00AC4384" w:rsidRPr="00AC4384" w:rsidRDefault="00AC4384" w:rsidP="00AC4384">
            <w:pPr>
              <w:jc w:val="both"/>
            </w:pPr>
            <w:r w:rsidRPr="00AC4384">
              <w:t>Corrediças Invisíveis</w:t>
            </w:r>
          </w:p>
          <w:p w14:paraId="6DC7DF5C" w14:textId="77777777" w:rsidR="00AC4384" w:rsidRPr="00AC4384" w:rsidRDefault="00AC4384" w:rsidP="00AC4384">
            <w:pPr>
              <w:jc w:val="both"/>
            </w:pPr>
            <w:r w:rsidRPr="00AC4384">
              <w:t>Puxadores no estilo CAVA (no próprio móvel)</w:t>
            </w:r>
          </w:p>
          <w:p w14:paraId="27D0B1F4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  <w:p w14:paraId="0C47A38D" w14:textId="77777777" w:rsidR="00AC4384" w:rsidRPr="00AC4384" w:rsidRDefault="00AC4384" w:rsidP="00AC4384">
            <w:pPr>
              <w:jc w:val="both"/>
            </w:pPr>
            <w:r w:rsidRPr="00AC4384">
              <w:t>Marmoria: Espelho + Bancada - Quartzo Branco Absoluto (espessura 40 mm)</w:t>
            </w:r>
          </w:p>
          <w:p w14:paraId="335A1DC2" w14:textId="77777777" w:rsidR="00AC4384" w:rsidRPr="00AC4384" w:rsidRDefault="00AC4384" w:rsidP="00AC4384">
            <w:pPr>
              <w:jc w:val="both"/>
            </w:pPr>
            <w:r w:rsidRPr="00AC4384">
              <w:t>Cuba Tramontina Aço Inox 40 x 34</w:t>
            </w:r>
          </w:p>
          <w:p w14:paraId="23346489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>Torneira metálica para cozinha.</w:t>
            </w:r>
          </w:p>
          <w:p w14:paraId="2C01931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Móvel Aéreo</w:t>
            </w:r>
          </w:p>
          <w:p w14:paraId="5373CEF6" w14:textId="77777777" w:rsidR="00AC4384" w:rsidRPr="00AC4384" w:rsidRDefault="00AC4384" w:rsidP="00AC4384">
            <w:pPr>
              <w:jc w:val="both"/>
            </w:pPr>
            <w:r w:rsidRPr="00AC4384">
              <w:t>Caixaria em MDF 15mm</w:t>
            </w:r>
          </w:p>
          <w:p w14:paraId="1CD7A0C4" w14:textId="77777777" w:rsidR="00AC4384" w:rsidRPr="00AC4384" w:rsidRDefault="00AC4384" w:rsidP="00AC4384">
            <w:pPr>
              <w:jc w:val="both"/>
            </w:pPr>
            <w:r w:rsidRPr="00AC4384">
              <w:t>Divisórias em MDF 15mm</w:t>
            </w:r>
          </w:p>
          <w:p w14:paraId="173F3A2D" w14:textId="77777777" w:rsidR="00AC4384" w:rsidRPr="00AC4384" w:rsidRDefault="00AC4384" w:rsidP="00AC4384">
            <w:pPr>
              <w:jc w:val="both"/>
            </w:pPr>
            <w:r w:rsidRPr="00AC4384">
              <w:t>5 Portas em MDF 15mm</w:t>
            </w:r>
          </w:p>
          <w:p w14:paraId="6FA781F3" w14:textId="77777777" w:rsidR="00AC4384" w:rsidRPr="00AC4384" w:rsidRDefault="00AC4384" w:rsidP="00AC4384">
            <w:pPr>
              <w:jc w:val="both"/>
            </w:pPr>
            <w:r w:rsidRPr="00AC4384">
              <w:t>Nicho para microondas</w:t>
            </w:r>
          </w:p>
          <w:p w14:paraId="08312A90" w14:textId="77777777" w:rsidR="00AC4384" w:rsidRPr="00AC4384" w:rsidRDefault="00AC4384" w:rsidP="00AC4384">
            <w:pPr>
              <w:jc w:val="both"/>
            </w:pPr>
            <w:r w:rsidRPr="00AC4384">
              <w:t>Iluminação fita LED difusa 4000k (abaixo do aéreo)</w:t>
            </w:r>
          </w:p>
          <w:p w14:paraId="613A7D59" w14:textId="77777777" w:rsidR="00AC4384" w:rsidRPr="00AC4384" w:rsidRDefault="00AC4384" w:rsidP="00AC4384">
            <w:pPr>
              <w:jc w:val="both"/>
            </w:pPr>
            <w:r w:rsidRPr="00AC4384">
              <w:t>Textura: MDF Carvalho Malva (DURATEX)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186" w14:textId="77777777" w:rsidR="00AC4384" w:rsidRPr="00AC4384" w:rsidRDefault="00AC4384" w:rsidP="00AC4384">
            <w:pPr>
              <w:jc w:val="both"/>
            </w:pPr>
          </w:p>
          <w:p w14:paraId="229234A1" w14:textId="77777777" w:rsidR="00AC4384" w:rsidRPr="00AC4384" w:rsidRDefault="00AC4384" w:rsidP="00AC4384">
            <w:pPr>
              <w:jc w:val="both"/>
            </w:pPr>
          </w:p>
          <w:p w14:paraId="5DF9BAE2" w14:textId="77777777" w:rsidR="00AC4384" w:rsidRPr="00AC4384" w:rsidRDefault="00AC4384" w:rsidP="00AC4384">
            <w:pPr>
              <w:jc w:val="both"/>
            </w:pPr>
            <w:r w:rsidRPr="00AC4384">
              <w:t>01 unidade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6B5C" w14:textId="6D6C4D6D" w:rsidR="00AC4384" w:rsidRPr="00AC4384" w:rsidRDefault="00482909" w:rsidP="00AC4384">
            <w:pPr>
              <w:jc w:val="both"/>
            </w:pPr>
            <w:r>
              <w:t>R$ 4.251,33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7A8B" w14:textId="5E029440" w:rsidR="00AC4384" w:rsidRPr="00AC4384" w:rsidRDefault="00482909" w:rsidP="00AC4384">
            <w:pPr>
              <w:jc w:val="both"/>
            </w:pPr>
            <w:r>
              <w:t>R$ 4.251,33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78FC0354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4C41657D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A2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6630B53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895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Revestimento painel MDF (recepção, floreira, e corredor e circulação interna dos banheiros)</w:t>
            </w:r>
          </w:p>
          <w:p w14:paraId="4434EB2D" w14:textId="77777777" w:rsidR="00AC4384" w:rsidRPr="00AC4384" w:rsidRDefault="00AC4384" w:rsidP="00AC4384">
            <w:pPr>
              <w:jc w:val="both"/>
            </w:pPr>
            <w:r w:rsidRPr="00AC4384">
              <w:t xml:space="preserve">Painel em MDF 15mm </w:t>
            </w:r>
          </w:p>
          <w:p w14:paraId="3D2EF5D7" w14:textId="77777777" w:rsidR="00AC4384" w:rsidRPr="00AC4384" w:rsidRDefault="00AC4384" w:rsidP="00AC4384">
            <w:pPr>
              <w:jc w:val="both"/>
            </w:pPr>
            <w:r w:rsidRPr="00AC4384">
              <w:t>Frisos intercalados (ver detalhamento técnico)</w:t>
            </w:r>
          </w:p>
          <w:p w14:paraId="4D9A0070" w14:textId="77777777" w:rsidR="00AC4384" w:rsidRPr="00AC4384" w:rsidRDefault="00AC4384" w:rsidP="00AC4384">
            <w:pPr>
              <w:jc w:val="both"/>
            </w:pPr>
            <w:r w:rsidRPr="00AC4384">
              <w:t>Textura: MDF Carvalho Malva (DURATEX). 30 m²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F88" w14:textId="77777777" w:rsidR="00AC4384" w:rsidRPr="00AC4384" w:rsidRDefault="00AC4384" w:rsidP="00AC4384">
            <w:pPr>
              <w:jc w:val="both"/>
            </w:pPr>
          </w:p>
          <w:p w14:paraId="7A67EBE2" w14:textId="77777777" w:rsidR="00AC4384" w:rsidRPr="00AC4384" w:rsidRDefault="00AC4384" w:rsidP="00AC4384">
            <w:pPr>
              <w:jc w:val="both"/>
            </w:pPr>
            <w:r w:rsidRPr="00AC4384"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483D" w14:textId="1D29DDB0" w:rsidR="00AC4384" w:rsidRPr="00AC4384" w:rsidRDefault="00482909" w:rsidP="00AC4384">
            <w:pPr>
              <w:jc w:val="both"/>
            </w:pPr>
            <w:r>
              <w:t>R$ 6.636,93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834" w14:textId="2C49DAC6" w:rsidR="00AC4384" w:rsidRPr="00AC4384" w:rsidRDefault="00482909" w:rsidP="00AC4384">
            <w:pPr>
              <w:jc w:val="both"/>
            </w:pPr>
            <w:r>
              <w:t>R$ 6.636,93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52BD8919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2256B0A1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4B59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285A4E2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5B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Móvel pia com armário – Caixaria MDF 18 mm</w:t>
            </w:r>
          </w:p>
          <w:p w14:paraId="1F70E8A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Móvel bancada</w:t>
            </w:r>
          </w:p>
          <w:p w14:paraId="49999E0A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t>02 portas e 12 gavetas</w:t>
            </w:r>
          </w:p>
          <w:p w14:paraId="2550C3E5" w14:textId="77777777" w:rsidR="00AC4384" w:rsidRPr="00AC4384" w:rsidRDefault="00AC4384" w:rsidP="00AC4384">
            <w:pPr>
              <w:jc w:val="both"/>
            </w:pPr>
            <w:r w:rsidRPr="00AC4384">
              <w:t>Interior MDF 15 mm</w:t>
            </w:r>
          </w:p>
          <w:p w14:paraId="2677EF00" w14:textId="77777777" w:rsidR="00AC4384" w:rsidRPr="00AC4384" w:rsidRDefault="00AC4384" w:rsidP="00AC4384">
            <w:pPr>
              <w:jc w:val="both"/>
            </w:pPr>
            <w:r w:rsidRPr="00AC4384">
              <w:t>Fundo MDF 6mm</w:t>
            </w:r>
          </w:p>
          <w:p w14:paraId="62189F6D" w14:textId="77777777" w:rsidR="00AC4384" w:rsidRPr="00AC4384" w:rsidRDefault="00AC4384" w:rsidP="00AC4384">
            <w:pPr>
              <w:jc w:val="both"/>
            </w:pPr>
            <w:r w:rsidRPr="00AC4384">
              <w:t>Corrediças simples</w:t>
            </w:r>
          </w:p>
          <w:p w14:paraId="65A8FCED" w14:textId="77777777" w:rsidR="00AC4384" w:rsidRPr="00AC4384" w:rsidRDefault="00AC4384" w:rsidP="00AC4384">
            <w:pPr>
              <w:jc w:val="both"/>
            </w:pPr>
            <w:r w:rsidRPr="00AC4384">
              <w:t>Puxadores no estilo ALÇA</w:t>
            </w:r>
          </w:p>
          <w:p w14:paraId="1EFBF242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  <w:p w14:paraId="42897F81" w14:textId="77777777" w:rsidR="00AC4384" w:rsidRPr="00AC4384" w:rsidRDefault="00AC4384" w:rsidP="00AC4384">
            <w:pPr>
              <w:jc w:val="both"/>
            </w:pPr>
            <w:r w:rsidRPr="00AC4384">
              <w:t>Marmoraria: Quartzo Branco Absoluto (espessura 40mm)</w:t>
            </w:r>
          </w:p>
          <w:p w14:paraId="2FED542D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>Cuba Tramontina Aço Inox 40 x 34 (02 unidades)</w:t>
            </w:r>
          </w:p>
          <w:p w14:paraId="3EC313CC" w14:textId="77777777" w:rsidR="00AC4384" w:rsidRPr="00AC4384" w:rsidRDefault="00AC4384" w:rsidP="00AC4384">
            <w:pPr>
              <w:jc w:val="both"/>
            </w:pPr>
            <w:r w:rsidRPr="00AC4384">
              <w:t>Torneira de parede flexível cor preta (02 unidades)</w:t>
            </w:r>
          </w:p>
          <w:p w14:paraId="5CDB3D98" w14:textId="77777777" w:rsidR="00AC4384" w:rsidRPr="00AC4384" w:rsidRDefault="00AC4384" w:rsidP="00AC4384">
            <w:pPr>
              <w:jc w:val="both"/>
            </w:pPr>
          </w:p>
          <w:p w14:paraId="61D6CACE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Móvel Armário</w:t>
            </w:r>
          </w:p>
          <w:p w14:paraId="082F31D5" w14:textId="77777777" w:rsidR="00AC4384" w:rsidRPr="00AC4384" w:rsidRDefault="00AC4384" w:rsidP="00AC4384">
            <w:pPr>
              <w:jc w:val="both"/>
            </w:pPr>
            <w:r w:rsidRPr="00AC4384">
              <w:t>02 portas</w:t>
            </w:r>
          </w:p>
          <w:p w14:paraId="15976890" w14:textId="77777777" w:rsidR="00AC4384" w:rsidRPr="00AC4384" w:rsidRDefault="00AC4384" w:rsidP="00AC4384">
            <w:pPr>
              <w:jc w:val="both"/>
            </w:pPr>
            <w:r w:rsidRPr="00AC4384">
              <w:t>Puxadores no estilo ALÇA</w:t>
            </w:r>
          </w:p>
          <w:p w14:paraId="6C9307EB" w14:textId="77777777" w:rsidR="00AC4384" w:rsidRPr="00AC4384" w:rsidRDefault="00AC4384" w:rsidP="00AC4384">
            <w:pPr>
              <w:jc w:val="both"/>
            </w:pPr>
            <w:r w:rsidRPr="00AC4384">
              <w:t>Interior MDF 15mm</w:t>
            </w:r>
          </w:p>
          <w:p w14:paraId="5FA3B7A2" w14:textId="77777777" w:rsidR="00AC4384" w:rsidRPr="00AC4384" w:rsidRDefault="00AC4384" w:rsidP="00AC4384">
            <w:pPr>
              <w:jc w:val="both"/>
            </w:pPr>
            <w:r w:rsidRPr="00AC4384">
              <w:t>Textura: MDF Off White (DURATEX)</w:t>
            </w:r>
          </w:p>
          <w:p w14:paraId="26C8A608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51F" w14:textId="77777777" w:rsidR="00AC4384" w:rsidRPr="00AC4384" w:rsidRDefault="00AC4384" w:rsidP="00AC4384">
            <w:pPr>
              <w:jc w:val="both"/>
            </w:pPr>
          </w:p>
          <w:p w14:paraId="744C8CC1" w14:textId="77777777" w:rsidR="00AC4384" w:rsidRPr="00AC4384" w:rsidRDefault="00AC4384" w:rsidP="00AC4384">
            <w:pPr>
              <w:jc w:val="both"/>
            </w:pPr>
          </w:p>
          <w:p w14:paraId="37C0CA1D" w14:textId="77777777" w:rsidR="00AC4384" w:rsidRPr="00AC4384" w:rsidRDefault="00AC4384" w:rsidP="00AC4384">
            <w:pPr>
              <w:jc w:val="both"/>
            </w:pPr>
            <w:r w:rsidRPr="00AC4384">
              <w:t xml:space="preserve">01 unidade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9A11" w14:textId="4520B340" w:rsidR="00AC4384" w:rsidRPr="00AC4384" w:rsidRDefault="00482909" w:rsidP="00AC4384">
            <w:pPr>
              <w:jc w:val="both"/>
            </w:pPr>
            <w:r>
              <w:t>R$ 5.164,61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EB8" w14:textId="3AA10327" w:rsidR="00AC4384" w:rsidRPr="00AC4384" w:rsidRDefault="00482909" w:rsidP="00AC4384">
            <w:pPr>
              <w:jc w:val="both"/>
            </w:pPr>
            <w:r>
              <w:t>R$ 5.164,61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2DA15C17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446E7277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D4E5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376E4F2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401A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Cadeira individual para recepção/espera, com braços integrados, estrutura metálica e assento estofado</w:t>
            </w:r>
          </w:p>
          <w:p w14:paraId="3F07D540" w14:textId="77777777" w:rsidR="00AC4384" w:rsidRPr="00AC4384" w:rsidRDefault="00AC4384" w:rsidP="00AC4384">
            <w:pPr>
              <w:jc w:val="both"/>
            </w:pPr>
            <w:r w:rsidRPr="00AC4384">
              <w:t>Estrutura confeccionada em aço tubular ou perfil metálico de alta resistência.</w:t>
            </w:r>
          </w:p>
          <w:p w14:paraId="2A8CCDBF" w14:textId="77777777" w:rsidR="00AC4384" w:rsidRPr="00AC4384" w:rsidRDefault="00AC4384" w:rsidP="00AC4384">
            <w:pPr>
              <w:jc w:val="both"/>
            </w:pPr>
            <w:r w:rsidRPr="00AC4384">
              <w:t>Acabamento metálico em tonalidade cobre, cobre acetinado, rosé gold, bronze acetinado ou equivalente, com elevada resistência ao desgaste e à corrosão.</w:t>
            </w:r>
          </w:p>
          <w:p w14:paraId="76BDD586" w14:textId="77777777" w:rsidR="00AC4384" w:rsidRPr="00AC4384" w:rsidRDefault="00AC4384" w:rsidP="00AC4384">
            <w:pPr>
              <w:jc w:val="both"/>
            </w:pPr>
            <w:r w:rsidRPr="00AC4384">
              <w:t>Assento e encosto em peça única estofada, com design anatômico e ergonômico.</w:t>
            </w:r>
          </w:p>
          <w:p w14:paraId="6BB57E46" w14:textId="77777777" w:rsidR="00AC4384" w:rsidRPr="00AC4384" w:rsidRDefault="00AC4384" w:rsidP="00AC4384">
            <w:pPr>
              <w:jc w:val="both"/>
            </w:pPr>
            <w:r w:rsidRPr="00AC4384">
              <w:t>Braços integrados ao corpo da cadeira, com linhas curvas e envolventes, proporcionando maior conforto ao usuário.</w:t>
            </w:r>
          </w:p>
          <w:p w14:paraId="2CBA225E" w14:textId="77777777" w:rsidR="00AC4384" w:rsidRPr="00AC4384" w:rsidRDefault="00AC4384" w:rsidP="00AC4384">
            <w:pPr>
              <w:jc w:val="both"/>
            </w:pPr>
            <w:r w:rsidRPr="00AC4384">
              <w:t xml:space="preserve">Revestimento em couro sintético, poliuretano (PU), courvin ou material equivalente, de fácil higienização e alta </w:t>
            </w:r>
            <w:r w:rsidRPr="00AC4384">
              <w:lastRenderedPageBreak/>
              <w:t>durabilidade, adequado para ambientes de saúde.</w:t>
            </w:r>
          </w:p>
          <w:p w14:paraId="7BC52904" w14:textId="77777777" w:rsidR="00AC4384" w:rsidRPr="00AC4384" w:rsidRDefault="00AC4384" w:rsidP="00AC4384">
            <w:pPr>
              <w:jc w:val="both"/>
            </w:pPr>
            <w:r w:rsidRPr="00AC4384">
              <w:t>Espuma de alta densidade, apropriada para uso contínuo e prolongado.</w:t>
            </w:r>
          </w:p>
          <w:p w14:paraId="55C3797C" w14:textId="77777777" w:rsidR="00AC4384" w:rsidRPr="00AC4384" w:rsidRDefault="00AC4384" w:rsidP="00AC4384">
            <w:pPr>
              <w:jc w:val="both"/>
            </w:pPr>
            <w:r w:rsidRPr="00AC4384">
              <w:t>Estrutura composta por quatro pés independentes, dotados de sapatas de proteção para o piso.</w:t>
            </w:r>
          </w:p>
          <w:p w14:paraId="47186DC7" w14:textId="77777777" w:rsidR="00AC4384" w:rsidRPr="00AC4384" w:rsidRDefault="00AC4384" w:rsidP="00AC4384">
            <w:pPr>
              <w:jc w:val="both"/>
            </w:pPr>
            <w:r w:rsidRPr="00AC4384">
              <w:t>Design contemporâneo e sofisticado, com acabamento refinado e formas arredondadas.</w:t>
            </w:r>
          </w:p>
          <w:p w14:paraId="0F383C12" w14:textId="77777777" w:rsidR="00AC4384" w:rsidRPr="00AC4384" w:rsidRDefault="00AC4384" w:rsidP="00AC4384">
            <w:pPr>
              <w:jc w:val="both"/>
            </w:pPr>
            <w:r w:rsidRPr="00AC4384">
              <w:t>Cor do estofamento em couro caramelo.</w:t>
            </w:r>
          </w:p>
          <w:p w14:paraId="7B652AAB" w14:textId="77777777" w:rsidR="00AC4384" w:rsidRPr="00AC4384" w:rsidRDefault="00AC4384" w:rsidP="00AC4384">
            <w:pPr>
              <w:jc w:val="both"/>
            </w:pPr>
            <w:r w:rsidRPr="00AC4384">
              <w:t>Capacidade mínima de carga de 120 kg.</w:t>
            </w:r>
          </w:p>
          <w:p w14:paraId="7322E1CC" w14:textId="77777777" w:rsidR="00AC4384" w:rsidRPr="00AC4384" w:rsidRDefault="00AC4384" w:rsidP="00AC4384">
            <w:pPr>
              <w:jc w:val="both"/>
            </w:pPr>
            <w:r w:rsidRPr="00AC4384">
              <w:t>*Dimensões aproximadas:</w:t>
            </w:r>
          </w:p>
          <w:p w14:paraId="1C3D3CBB" w14:textId="77777777" w:rsidR="00AC4384" w:rsidRPr="00AC4384" w:rsidRDefault="00AC4384" w:rsidP="00AC4384">
            <w:pPr>
              <w:jc w:val="both"/>
            </w:pPr>
            <w:r w:rsidRPr="00AC4384">
              <w:t xml:space="preserve">    * Altura total: 75 a 90 cm;</w:t>
            </w:r>
          </w:p>
          <w:p w14:paraId="744FA1E1" w14:textId="77777777" w:rsidR="00AC4384" w:rsidRPr="00AC4384" w:rsidRDefault="00AC4384" w:rsidP="00AC4384">
            <w:pPr>
              <w:jc w:val="both"/>
            </w:pPr>
            <w:r w:rsidRPr="00AC4384">
              <w:t xml:space="preserve">    * Largura total: 55 a 70 cm;</w:t>
            </w:r>
          </w:p>
          <w:p w14:paraId="2E022DAD" w14:textId="77777777" w:rsidR="00AC4384" w:rsidRPr="00AC4384" w:rsidRDefault="00AC4384" w:rsidP="00AC4384">
            <w:pPr>
              <w:jc w:val="both"/>
            </w:pPr>
            <w:r w:rsidRPr="00AC4384">
              <w:t xml:space="preserve">    * Profundidade total: 50 a 65 cm;</w:t>
            </w:r>
          </w:p>
          <w:p w14:paraId="249EFFEB" w14:textId="77777777" w:rsidR="00AC4384" w:rsidRPr="00AC4384" w:rsidRDefault="00AC4384" w:rsidP="00AC4384">
            <w:pPr>
              <w:jc w:val="both"/>
            </w:pPr>
            <w:r w:rsidRPr="00AC4384">
              <w:t xml:space="preserve">    * Altura do assento: 43 a 50 cm.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AB73" w14:textId="77777777" w:rsidR="00AC4384" w:rsidRPr="00AC4384" w:rsidRDefault="00AC4384" w:rsidP="00AC4384">
            <w:pPr>
              <w:jc w:val="both"/>
            </w:pPr>
          </w:p>
          <w:p w14:paraId="00D9FC6D" w14:textId="77777777" w:rsidR="00AC4384" w:rsidRPr="00AC4384" w:rsidRDefault="00AC4384" w:rsidP="00AC4384">
            <w:pPr>
              <w:jc w:val="both"/>
            </w:pPr>
          </w:p>
          <w:p w14:paraId="45B58411" w14:textId="77777777" w:rsidR="00AC4384" w:rsidRPr="00AC4384" w:rsidRDefault="00AC4384" w:rsidP="00AC4384">
            <w:pPr>
              <w:jc w:val="both"/>
            </w:pPr>
          </w:p>
          <w:p w14:paraId="5F985FED" w14:textId="77777777" w:rsidR="00AC4384" w:rsidRPr="00AC4384" w:rsidRDefault="00AC4384" w:rsidP="00AC4384">
            <w:pPr>
              <w:jc w:val="both"/>
            </w:pPr>
            <w:r w:rsidRPr="00AC4384">
              <w:t xml:space="preserve"> 07 unidades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96F" w14:textId="4AE585E5" w:rsidR="00AC4384" w:rsidRPr="00AC4384" w:rsidRDefault="00482909" w:rsidP="00AC4384">
            <w:pPr>
              <w:jc w:val="both"/>
            </w:pPr>
            <w:r>
              <w:t>R$ 610,95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E93" w14:textId="5E02F601" w:rsidR="00AC4384" w:rsidRPr="00AC4384" w:rsidRDefault="00482909" w:rsidP="00AC4384">
            <w:pPr>
              <w:jc w:val="both"/>
            </w:pPr>
            <w:r>
              <w:t>R$ 4.276,65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3B5B9BA2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73C781EA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630" w14:textId="77777777" w:rsidR="00AC4384" w:rsidRPr="00AC4384" w:rsidRDefault="00AC4384" w:rsidP="00AC4384">
            <w:pPr>
              <w:jc w:val="both"/>
            </w:pPr>
          </w:p>
          <w:p w14:paraId="533C39C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09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498F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Cadeira giratória tipo diretor, espaldar alto, para ambiente administrativo e executivo</w:t>
            </w:r>
          </w:p>
          <w:p w14:paraId="494CD5DB" w14:textId="77777777" w:rsidR="00AC4384" w:rsidRPr="00AC4384" w:rsidRDefault="00AC4384" w:rsidP="00AC4384">
            <w:pPr>
              <w:jc w:val="both"/>
            </w:pPr>
            <w:r w:rsidRPr="00AC4384">
              <w:t>Assento e encosto estofados, com formato anatômico e ergonômico, proporcionando conforto para uso prolongado.</w:t>
            </w:r>
          </w:p>
          <w:p w14:paraId="23B50369" w14:textId="77777777" w:rsidR="00AC4384" w:rsidRPr="00AC4384" w:rsidRDefault="00AC4384" w:rsidP="00AC4384">
            <w:pPr>
              <w:jc w:val="both"/>
            </w:pPr>
            <w:r w:rsidRPr="00AC4384">
              <w:t>Encosto alto, com costuras verticais aparentes e acabamento refinado.</w:t>
            </w:r>
          </w:p>
          <w:p w14:paraId="7250863E" w14:textId="77777777" w:rsidR="00AC4384" w:rsidRPr="00AC4384" w:rsidRDefault="00AC4384" w:rsidP="00AC4384">
            <w:pPr>
              <w:jc w:val="both"/>
            </w:pPr>
            <w:r w:rsidRPr="00AC4384">
              <w:t xml:space="preserve">Revestimento em couro sintético, poliuretano (PU), courvin ou material </w:t>
            </w:r>
            <w:r w:rsidRPr="00AC4384">
              <w:lastRenderedPageBreak/>
              <w:t>equivalente de alta resistência e fácil higienização.</w:t>
            </w:r>
          </w:p>
          <w:p w14:paraId="163AF415" w14:textId="77777777" w:rsidR="00AC4384" w:rsidRPr="00AC4384" w:rsidRDefault="00AC4384" w:rsidP="00AC4384">
            <w:pPr>
              <w:jc w:val="both"/>
            </w:pPr>
            <w:r w:rsidRPr="00AC4384">
              <w:t>Cor do revestimento em tom bege, areia, fendi ou greige, conforme definição da Administração.</w:t>
            </w:r>
          </w:p>
          <w:p w14:paraId="6EB29155" w14:textId="77777777" w:rsidR="00AC4384" w:rsidRPr="00AC4384" w:rsidRDefault="00AC4384" w:rsidP="00AC4384">
            <w:pPr>
              <w:jc w:val="both"/>
            </w:pPr>
            <w:r w:rsidRPr="00AC4384">
              <w:t>Espuma injetada de alta densidade, garantindo conforto e durabilidade.</w:t>
            </w:r>
          </w:p>
          <w:p w14:paraId="537E6390" w14:textId="77777777" w:rsidR="00AC4384" w:rsidRPr="00AC4384" w:rsidRDefault="00AC4384" w:rsidP="00AC4384">
            <w:pPr>
              <w:jc w:val="both"/>
            </w:pPr>
            <w:r w:rsidRPr="00AC4384">
              <w:t>Sistema giratório com regulagem de altura do assento por pistão a gás.</w:t>
            </w:r>
          </w:p>
          <w:p w14:paraId="32BE648E" w14:textId="77777777" w:rsidR="00AC4384" w:rsidRPr="00AC4384" w:rsidRDefault="00AC4384" w:rsidP="00AC4384">
            <w:pPr>
              <w:jc w:val="both"/>
            </w:pPr>
            <w:r w:rsidRPr="00AC4384">
              <w:t>Mecanismo sincronizado de reclinação do encosto e assento, com ajuste de tensão e travamento em posições de trabalho.</w:t>
            </w:r>
          </w:p>
          <w:p w14:paraId="4D245BE0" w14:textId="77777777" w:rsidR="00AC4384" w:rsidRPr="00AC4384" w:rsidRDefault="00AC4384" w:rsidP="00AC4384">
            <w:pPr>
              <w:jc w:val="both"/>
            </w:pPr>
            <w:r w:rsidRPr="00AC4384">
              <w:t>Braços fixos com estrutura metálica em alumínio polido ou acabamento equivalente, dotados de apoio superior.</w:t>
            </w:r>
          </w:p>
          <w:p w14:paraId="06E57460" w14:textId="77777777" w:rsidR="00AC4384" w:rsidRPr="00AC4384" w:rsidRDefault="00AC4384" w:rsidP="00AC4384">
            <w:pPr>
              <w:jc w:val="both"/>
            </w:pPr>
            <w:r w:rsidRPr="00AC4384">
              <w:t>Base giratória de cinco hastes em alumínio polido, injetado ou material equivalente de alta resistência.</w:t>
            </w:r>
          </w:p>
          <w:p w14:paraId="2BAE2BBE" w14:textId="77777777" w:rsidR="00AC4384" w:rsidRPr="00AC4384" w:rsidRDefault="00AC4384" w:rsidP="00AC4384">
            <w:pPr>
              <w:jc w:val="both"/>
            </w:pPr>
            <w:r w:rsidRPr="00AC4384">
              <w:t xml:space="preserve">Rodízios duplos de alta durabilidade.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D996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 xml:space="preserve">  </w:t>
            </w:r>
          </w:p>
          <w:p w14:paraId="0E3826DD" w14:textId="77777777" w:rsidR="00AC4384" w:rsidRPr="00AC4384" w:rsidRDefault="00AC4384" w:rsidP="00AC4384">
            <w:pPr>
              <w:jc w:val="both"/>
            </w:pPr>
          </w:p>
          <w:p w14:paraId="1B3797D2" w14:textId="77777777" w:rsidR="00AC4384" w:rsidRPr="00AC4384" w:rsidRDefault="00AC4384" w:rsidP="00AC4384">
            <w:pPr>
              <w:jc w:val="both"/>
            </w:pPr>
            <w:r w:rsidRPr="00AC4384">
              <w:t xml:space="preserve"> 06 unidades </w:t>
            </w:r>
          </w:p>
          <w:p w14:paraId="3EC81B38" w14:textId="77777777" w:rsidR="00AC4384" w:rsidRPr="00AC4384" w:rsidRDefault="00AC4384" w:rsidP="00AC4384">
            <w:pPr>
              <w:jc w:val="both"/>
            </w:pPr>
          </w:p>
          <w:p w14:paraId="1DC91B92" w14:textId="77777777" w:rsidR="00AC4384" w:rsidRPr="00AC4384" w:rsidRDefault="00AC4384" w:rsidP="00AC4384">
            <w:pPr>
              <w:jc w:val="both"/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CEA" w14:textId="2D459433" w:rsidR="00AC4384" w:rsidRPr="00AC4384" w:rsidRDefault="00482909" w:rsidP="00AC4384">
            <w:pPr>
              <w:jc w:val="both"/>
            </w:pPr>
            <w:r>
              <w:t>R$ 1.341,35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4C9" w14:textId="6A5CC985" w:rsidR="00AC4384" w:rsidRPr="00AC4384" w:rsidRDefault="00482909" w:rsidP="00AC4384">
            <w:pPr>
              <w:jc w:val="both"/>
            </w:pPr>
            <w:r>
              <w:t>R$ 8.048,10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08605C74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02BF8AA7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B8E" w14:textId="77777777" w:rsidR="00AC4384" w:rsidRPr="00AC4384" w:rsidRDefault="00AC4384" w:rsidP="00AC4384">
            <w:pPr>
              <w:jc w:val="both"/>
            </w:pPr>
          </w:p>
          <w:p w14:paraId="0C269FA5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10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343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Cadeira fixa tipo diretor para aproximação/reunião, com braços e estrutura metálica contínua</w:t>
            </w:r>
          </w:p>
          <w:p w14:paraId="352BE3F3" w14:textId="77777777" w:rsidR="00AC4384" w:rsidRPr="00AC4384" w:rsidRDefault="00AC4384" w:rsidP="00AC4384">
            <w:pPr>
              <w:jc w:val="both"/>
            </w:pPr>
            <w:r w:rsidRPr="00AC4384">
              <w:t>Assento e encosto estofados, com formato anatômico e ergonômico, proporcionando conforto durante reuniões e atendimentos.</w:t>
            </w:r>
          </w:p>
          <w:p w14:paraId="6FD4A84F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>Encosto médio, com costuras verticais aparentes e acabamento refinado.</w:t>
            </w:r>
          </w:p>
          <w:p w14:paraId="4C49C008" w14:textId="77777777" w:rsidR="00AC4384" w:rsidRPr="00AC4384" w:rsidRDefault="00AC4384" w:rsidP="00AC4384">
            <w:pPr>
              <w:jc w:val="both"/>
            </w:pPr>
            <w:r w:rsidRPr="00AC4384">
              <w:t>Revestimento em couro sintético, poliuretano (PU), courvin ou material equivalente, de alta resistência e fácil higienização.</w:t>
            </w:r>
          </w:p>
          <w:p w14:paraId="4458CAF2" w14:textId="77777777" w:rsidR="00AC4384" w:rsidRPr="00AC4384" w:rsidRDefault="00AC4384" w:rsidP="00AC4384">
            <w:pPr>
              <w:jc w:val="both"/>
            </w:pPr>
            <w:r w:rsidRPr="00AC4384">
              <w:t>Cor do revestimento em tom bege, areia, fendi, greige ou equivalente, conforme definição da Administração.</w:t>
            </w:r>
          </w:p>
          <w:p w14:paraId="1D6E902A" w14:textId="77777777" w:rsidR="00AC4384" w:rsidRPr="00AC4384" w:rsidRDefault="00AC4384" w:rsidP="00AC4384">
            <w:pPr>
              <w:jc w:val="both"/>
            </w:pPr>
            <w:r w:rsidRPr="00AC4384">
              <w:t>Espuma injetada de alta densidade, garantindo conforto e durabilidade.</w:t>
            </w:r>
          </w:p>
          <w:p w14:paraId="359D6477" w14:textId="77777777" w:rsidR="00AC4384" w:rsidRPr="00AC4384" w:rsidRDefault="00AC4384" w:rsidP="00AC4384">
            <w:pPr>
              <w:jc w:val="both"/>
            </w:pPr>
            <w:r w:rsidRPr="00AC4384">
              <w:t>Estrutura fixa do tipo aproximação, confeccionada em aço tubular de alta resistência, com acabamento cromado, alumínio polido ou equivalente.</w:t>
            </w:r>
          </w:p>
          <w:p w14:paraId="7223EE76" w14:textId="77777777" w:rsidR="00AC4384" w:rsidRPr="00AC4384" w:rsidRDefault="00AC4384" w:rsidP="00AC4384">
            <w:pPr>
              <w:jc w:val="both"/>
            </w:pPr>
            <w:r w:rsidRPr="00AC4384">
              <w:t>Base contínua em formato trapezoidal ou “sled”, proporcionando estabilidade e resistência ao uso contínuo.</w:t>
            </w:r>
          </w:p>
          <w:p w14:paraId="67801EC6" w14:textId="77777777" w:rsidR="00AC4384" w:rsidRPr="00AC4384" w:rsidRDefault="00AC4384" w:rsidP="00AC4384">
            <w:pPr>
              <w:jc w:val="both"/>
            </w:pPr>
            <w:r w:rsidRPr="00AC4384">
              <w:t>Rodízios frontais duplos integrados à estrutura para facilitar movimentação e posicionamento.</w:t>
            </w:r>
          </w:p>
          <w:p w14:paraId="39298026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t>Braços fixos com estrutura metálica em alumínio polido.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1311" w14:textId="77777777" w:rsidR="00AC4384" w:rsidRPr="00AC4384" w:rsidRDefault="00AC4384" w:rsidP="00AC4384">
            <w:pPr>
              <w:jc w:val="both"/>
            </w:pPr>
            <w:r w:rsidRPr="00AC4384">
              <w:lastRenderedPageBreak/>
              <w:t xml:space="preserve"> </w:t>
            </w:r>
          </w:p>
          <w:p w14:paraId="37B61DD0" w14:textId="77777777" w:rsidR="00AC4384" w:rsidRPr="00AC4384" w:rsidRDefault="00AC4384" w:rsidP="00AC4384">
            <w:pPr>
              <w:jc w:val="both"/>
            </w:pPr>
          </w:p>
          <w:p w14:paraId="60A27599" w14:textId="77777777" w:rsidR="00AC4384" w:rsidRPr="00AC4384" w:rsidRDefault="00AC4384" w:rsidP="00AC4384">
            <w:pPr>
              <w:jc w:val="both"/>
            </w:pPr>
            <w:r w:rsidRPr="00AC4384">
              <w:t xml:space="preserve">10 unidades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1E5" w14:textId="64E53E64" w:rsidR="00AC4384" w:rsidRPr="00AC4384" w:rsidRDefault="00482909" w:rsidP="00AC4384">
            <w:pPr>
              <w:jc w:val="both"/>
            </w:pPr>
            <w:r>
              <w:t>R$ 636,83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CEF" w14:textId="5AFC751F" w:rsidR="00AC4384" w:rsidRPr="00AC4384" w:rsidRDefault="00482909" w:rsidP="00AC4384">
            <w:pPr>
              <w:jc w:val="both"/>
            </w:pPr>
            <w:r>
              <w:t>R$ 6.368,30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27D3C87F" w14:textId="77777777" w:rsidR="00AC4384" w:rsidRPr="00AC4384" w:rsidRDefault="00AC4384" w:rsidP="00AC4384">
            <w:pPr>
              <w:jc w:val="both"/>
            </w:pPr>
          </w:p>
        </w:tc>
      </w:tr>
      <w:tr w:rsidR="00AC4384" w:rsidRPr="00AC4384" w14:paraId="1BCD28CE" w14:textId="77777777" w:rsidTr="00AC4384">
        <w:trPr>
          <w:trHeight w:val="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EC55" w14:textId="77777777" w:rsidR="00AC4384" w:rsidRPr="00AC4384" w:rsidRDefault="00AC4384" w:rsidP="00AC4384">
            <w:pPr>
              <w:jc w:val="both"/>
            </w:pPr>
          </w:p>
          <w:p w14:paraId="1B152D2F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11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64E" w14:textId="77777777" w:rsidR="00AC4384" w:rsidRPr="00AC4384" w:rsidRDefault="00AC4384" w:rsidP="00AC4384">
            <w:pPr>
              <w:jc w:val="both"/>
            </w:pPr>
            <w:r w:rsidRPr="00AC4384">
              <w:rPr>
                <w:b/>
                <w:bCs/>
              </w:rPr>
              <w:t>Cadeira Fixa em Polipropileno -</w:t>
            </w:r>
            <w:r w:rsidRPr="00AC4384">
              <w:t xml:space="preserve"> Cadeira fixa para escritório, composta por assento e encosto em polipropileno na cor preta, estrutura metálica em tubo de aço (Metalon) com pintura eletrostática, modelo de quatro pés, sem braços, equipada com sapatas plásticas </w:t>
            </w:r>
            <w:r w:rsidRPr="00AC4384">
              <w:lastRenderedPageBreak/>
              <w:t>de apoio. Possui dimensões aproximadas de 79 cm de altura, 48 cm de largura e 44 cm de profundidade, com capacidade de suporte de até 120 kg.</w:t>
            </w:r>
          </w:p>
          <w:p w14:paraId="5A913871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2ECB" w14:textId="77777777" w:rsidR="00AC4384" w:rsidRPr="00AC4384" w:rsidRDefault="00AC4384" w:rsidP="00AC4384">
            <w:pPr>
              <w:jc w:val="both"/>
            </w:pPr>
          </w:p>
          <w:p w14:paraId="7D22D48B" w14:textId="77777777" w:rsidR="00AC4384" w:rsidRPr="00AC4384" w:rsidRDefault="00AC4384" w:rsidP="00AC4384">
            <w:pPr>
              <w:jc w:val="both"/>
            </w:pPr>
            <w:r w:rsidRPr="00AC4384">
              <w:t xml:space="preserve"> 30 Unidades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DE8B" w14:textId="53695912" w:rsidR="00AC4384" w:rsidRPr="00AC4384" w:rsidRDefault="00482909" w:rsidP="00AC4384">
            <w:pPr>
              <w:jc w:val="both"/>
            </w:pPr>
            <w:r>
              <w:t>R$ 108,74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2B0" w14:textId="4F315222" w:rsidR="00AC4384" w:rsidRPr="00AC4384" w:rsidRDefault="00482909" w:rsidP="00482909">
            <w:pPr>
              <w:tabs>
                <w:tab w:val="left" w:pos="768"/>
              </w:tabs>
              <w:jc w:val="both"/>
            </w:pPr>
            <w:r>
              <w:t>R$ 1.694,10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4ABEFBC2" w14:textId="77777777" w:rsidR="00AC4384" w:rsidRPr="00AC4384" w:rsidRDefault="00AC4384" w:rsidP="00AC4384">
            <w:pPr>
              <w:jc w:val="both"/>
            </w:pPr>
          </w:p>
        </w:tc>
      </w:tr>
    </w:tbl>
    <w:p w14:paraId="28A32CD2" w14:textId="77777777" w:rsidR="00AC4384" w:rsidRPr="00AC4384" w:rsidRDefault="00AC4384" w:rsidP="00AC4384">
      <w:pPr>
        <w:jc w:val="both"/>
        <w:rPr>
          <w:b/>
          <w:bCs/>
        </w:rPr>
      </w:pPr>
    </w:p>
    <w:tbl>
      <w:tblPr>
        <w:tblpPr w:leftFromText="141" w:rightFromText="141" w:bottomFromText="160" w:vertAnchor="text" w:horzAnchor="margin" w:tblpXSpec="center" w:tblpY="466"/>
        <w:tblW w:w="5008" w:type="pct"/>
        <w:tblLook w:val="04A0" w:firstRow="1" w:lastRow="0" w:firstColumn="1" w:lastColumn="0" w:noHBand="0" w:noVBand="1"/>
      </w:tblPr>
      <w:tblGrid>
        <w:gridCol w:w="705"/>
        <w:gridCol w:w="2976"/>
        <w:gridCol w:w="1417"/>
        <w:gridCol w:w="1145"/>
        <w:gridCol w:w="1133"/>
        <w:gridCol w:w="1132"/>
      </w:tblGrid>
      <w:tr w:rsidR="00AC4384" w:rsidRPr="00AC4384" w14:paraId="688FDDF9" w14:textId="77777777">
        <w:trPr>
          <w:trHeight w:val="558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6FB40CB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LOTE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FF170AE" w14:textId="77777777" w:rsidR="00AC4384" w:rsidRPr="00AC4384" w:rsidRDefault="00AC4384" w:rsidP="00AC4384">
            <w:pPr>
              <w:jc w:val="both"/>
            </w:pPr>
            <w:r w:rsidRPr="00AC4384">
              <w:rPr>
                <w:b/>
                <w:bCs/>
              </w:rPr>
              <w:t>DESCRIÇÃO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C7CA13F" w14:textId="77777777" w:rsidR="00AC4384" w:rsidRPr="00AC4384" w:rsidRDefault="00AC4384" w:rsidP="00AC4384">
            <w:pPr>
              <w:jc w:val="both"/>
            </w:pPr>
            <w:r w:rsidRPr="00AC4384">
              <w:rPr>
                <w:b/>
                <w:bCs/>
              </w:rPr>
              <w:t>UNIDADE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442C627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UNITARIO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0B89EF5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TOTAL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55B70035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VALOR TOTAL DO LOTE</w:t>
            </w:r>
          </w:p>
        </w:tc>
      </w:tr>
      <w:tr w:rsidR="00AC4384" w:rsidRPr="00AC4384" w14:paraId="5D40AA26" w14:textId="77777777">
        <w:trPr>
          <w:trHeight w:val="558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8CC" w14:textId="77777777" w:rsidR="00AC4384" w:rsidRPr="00AC4384" w:rsidRDefault="00AC4384" w:rsidP="00AC4384">
            <w:pPr>
              <w:jc w:val="both"/>
            </w:pPr>
            <w:r w:rsidRPr="00AC4384">
              <w:t>02</w:t>
            </w:r>
          </w:p>
          <w:p w14:paraId="23E3F72B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    </w:t>
            </w:r>
          </w:p>
          <w:p w14:paraId="7B8DE63D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A627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>MACA FIXA,</w:t>
            </w:r>
            <w:r w:rsidRPr="00AC4384">
              <w:t xml:space="preserve"> destinada ao atendimento clínico, fisioterapêutico, estético e demais procedimentos de saúde, confeccionada em estrutura reforçada com capacidade mínima para suportar 350 kg de carga estática. Fabricada em MDF de, no mínimo, 15 mm de espessura. A superfície deverá ser composta por estofamento de espuma de alta densidade, mínimo D-28, com espessura mínima de 5 cm, revestida em material sintético impermeável tipo courvin/corino ou superior, nas cores fendi ou greige, resistente à limpeza com produtos hospitalares e de fácil assepsia. Deverá possuir apoio de cabeça retrátil ou removível, com regulagem de inclinação em, no mínimo, cinco posições. Dimensões mínimas: Comprimento: 1,80 m; Largura: 0,60 m; Altura: 0,60 m. A estrutura deverá possuir base reforçada, </w:t>
            </w:r>
            <w:r w:rsidRPr="00AC4384">
              <w:lastRenderedPageBreak/>
              <w:t>proporcionando elevada estabilidade durante a utilização, com acabamento livre de rebarbas, cantos vivos ou imperfeições. Acompanha escada de 02 degraus. Garantia mínima: 12 (doze) meses contra defeitos de fabricação. O produto deverá ser entregue montado ou acompanhado de manual de montagem, em perfeitas condições de uso, com todos os acessórios necessários ao seu funcionamento.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08A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0612D4B8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03 Unidades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4E5E" w14:textId="44BEE429" w:rsidR="00AC4384" w:rsidRPr="00AC4384" w:rsidRDefault="00482909" w:rsidP="00AC43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2.263,89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67A" w14:textId="7347CB43" w:rsidR="00AC4384" w:rsidRPr="00AC4384" w:rsidRDefault="00482909" w:rsidP="00AC43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R$ 6.791,67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4864C75A" w14:textId="256629C4" w:rsidR="00AC4384" w:rsidRPr="00AC4384" w:rsidRDefault="00482909" w:rsidP="00AC43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R$ 9.026,69</w:t>
            </w:r>
          </w:p>
        </w:tc>
      </w:tr>
      <w:tr w:rsidR="00AC4384" w:rsidRPr="00AC4384" w14:paraId="119168A5" w14:textId="77777777">
        <w:trPr>
          <w:trHeight w:val="558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6792" w14:textId="77777777" w:rsidR="00AC4384" w:rsidRPr="00AC4384" w:rsidRDefault="00AC4384" w:rsidP="00AC4384">
            <w:pPr>
              <w:jc w:val="both"/>
            </w:pPr>
          </w:p>
          <w:p w14:paraId="00AE17DF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7298" w14:textId="77777777" w:rsidR="00AC4384" w:rsidRPr="00AC4384" w:rsidRDefault="00AC4384" w:rsidP="00AC4384">
            <w:pPr>
              <w:jc w:val="both"/>
            </w:pPr>
            <w:r w:rsidRPr="00AC4384">
              <w:rPr>
                <w:b/>
                <w:bCs/>
              </w:rPr>
              <w:t>Maca Ginecológica</w:t>
            </w:r>
            <w:r w:rsidRPr="00AC4384">
              <w:t xml:space="preserve"> com Abertura Interna com estrutura reforçada em MDF de 15 mm, base com pés de aproximadamente 7 cm de espessura e reforço estrutural central, proporcionando elevada resistência, estabilidade e durabilidade. Deverá possuir sistema ergonômico com regulagem do encosto e das pernas em, no mínimo, 5 (cinco) posições, contar com abertura ginecológica interna e apoio para pernas em aço inoxidável, garantindo conforto, praticidade e segurança. O estofamento deverá ser confeccionado em espuma de densidade mínima D-28, com espessura aproximada de 5 cm, revestido em material sintético impermeável, resistente e de fácil higienização, na cor fendi ou greige.  Acompanha escada de 02 degraus. As dimensões mínimas deverão ser: Fechada: 1,30 m (C) x 0,60 m (L) x 0,80 m </w:t>
            </w:r>
            <w:r w:rsidRPr="00AC4384">
              <w:lastRenderedPageBreak/>
              <w:t>(A);  Aberta: 1,80 m (C) x 0,60 m (L) x 0,80 m (A). Capacidade mínima de carga estática de 350 kg. Peso aproximado do equipamento: 61 kg. Garantia mínima: 12 (doze) meses contra defeitos de fabricação.  O produto deverá ser entregue montado ou acompanhado de manual de montagem, em perfeitas condições de uso, com todos os acessórios necessários ao seu funcionamento.</w:t>
            </w:r>
          </w:p>
          <w:p w14:paraId="0AF70DFC" w14:textId="77777777" w:rsidR="00AC4384" w:rsidRPr="00AC4384" w:rsidRDefault="00AC4384" w:rsidP="00AC4384">
            <w:pPr>
              <w:jc w:val="both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69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  <w:p w14:paraId="2E9AAC89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  <w:r w:rsidRPr="00AC4384">
              <w:rPr>
                <w:b/>
                <w:bCs/>
              </w:rPr>
              <w:t xml:space="preserve">01 Unidade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0FA" w14:textId="0646F863" w:rsidR="00AC4384" w:rsidRPr="00AC4384" w:rsidRDefault="00482909" w:rsidP="00AC43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R$ 2.235,02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587" w14:textId="1C95578D" w:rsidR="00AC4384" w:rsidRPr="00AC4384" w:rsidRDefault="00482909" w:rsidP="00AC43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R$ 2.235,02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0D445584" w14:textId="77777777" w:rsidR="00AC4384" w:rsidRPr="00AC4384" w:rsidRDefault="00AC4384" w:rsidP="00AC4384">
            <w:pPr>
              <w:jc w:val="both"/>
              <w:rPr>
                <w:b/>
                <w:bCs/>
              </w:rPr>
            </w:pPr>
          </w:p>
        </w:tc>
      </w:tr>
    </w:tbl>
    <w:p w14:paraId="1268448E" w14:textId="77777777" w:rsidR="00AC4384" w:rsidRPr="00AC4384" w:rsidRDefault="00AC4384" w:rsidP="00AC4384">
      <w:pPr>
        <w:jc w:val="both"/>
        <w:rPr>
          <w:b/>
          <w:bCs/>
        </w:rPr>
      </w:pPr>
    </w:p>
    <w:p w14:paraId="451AC16B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>Parágrafo Primeiro:</w:t>
      </w:r>
      <w:r w:rsidRPr="00AC4384">
        <w:t xml:space="preserve"> A execução do objeto compreenderá o fornecimento de todos os materiais, a confecção, o transporte, a montagem e a instalação do mobiliário sob medida, bem como o fornecimento das cadeiras, incluindo toda a mão de obra, ferramentas, equipamentos, ferragens, acessórios, fixadores, insumos e demais materiais necessários à perfeita execução do objeto.</w:t>
      </w:r>
    </w:p>
    <w:p w14:paraId="2E7B0ACD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Segundo: </w:t>
      </w:r>
      <w:r w:rsidRPr="00AC4384">
        <w:t>A contratada deverá realizar vistoria e conferência das medidas dos ambientes onde os móveis serão instalados antes do início da fabricação, sendo de sua inteira responsabilidade a compatibilidade das dimensões do mobiliário com o local de instalação.</w:t>
      </w:r>
    </w:p>
    <w:p w14:paraId="415A27A6" w14:textId="6E83A32F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Terceiro: </w:t>
      </w:r>
      <w:r w:rsidRPr="00AC4384">
        <w:t xml:space="preserve">A contratada deverá realizar a conferência das medidas no local em até </w:t>
      </w:r>
      <w:r w:rsidRPr="00AC4384">
        <w:rPr>
          <w:b/>
          <w:bCs/>
        </w:rPr>
        <w:t>5 (cinco) dias úteis</w:t>
      </w:r>
      <w:r w:rsidRPr="00AC4384">
        <w:t xml:space="preserve"> após</w:t>
      </w:r>
      <w:r w:rsidR="00482909">
        <w:t xml:space="preserve"> a assinatura do contrato</w:t>
      </w:r>
      <w:r w:rsidRPr="00AC4384">
        <w:t>.</w:t>
      </w:r>
    </w:p>
    <w:p w14:paraId="3AAFE897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Quarto: </w:t>
      </w:r>
      <w:r w:rsidRPr="00AC4384">
        <w:t xml:space="preserve">A contratada deverá concluir a fabricação do mobiliário sob medida </w:t>
      </w:r>
      <w:r w:rsidRPr="00AC4384">
        <w:rPr>
          <w:b/>
          <w:bCs/>
        </w:rPr>
        <w:t>no prazo máximo de 15 (quinze) dias corridos</w:t>
      </w:r>
      <w:r w:rsidRPr="00AC4384">
        <w:t xml:space="preserve">, contados da emissão da Ordem de Fornecimento ou da aprovação das medidas finais e do projeto executivo pela Administração. A </w:t>
      </w:r>
      <w:r w:rsidRPr="00AC4384">
        <w:rPr>
          <w:b/>
          <w:bCs/>
        </w:rPr>
        <w:t>instalação</w:t>
      </w:r>
      <w:r w:rsidRPr="00AC4384">
        <w:t xml:space="preserve"> deverá ser iniciada imediatamente após a conclusão da fabricação e </w:t>
      </w:r>
      <w:r w:rsidRPr="00AC4384">
        <w:rPr>
          <w:b/>
          <w:bCs/>
        </w:rPr>
        <w:t xml:space="preserve">finalizada no prazo máximo de 10 (dez) dias corridos. </w:t>
      </w:r>
      <w:r w:rsidRPr="00AC4384">
        <w:t>O prazo para entrega das cadeiras e macas fixas é de 15 (quinze) dias contados da emissão da Ordem de Fornecimento ou empenho pela Administração;</w:t>
      </w:r>
    </w:p>
    <w:p w14:paraId="097AC82B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Quinto: </w:t>
      </w:r>
      <w:r w:rsidRPr="00AC4384">
        <w:t xml:space="preserve">Concluída a fabricação, a contratada deverá realizar a entrega, montagem e instalação completa de todos os itens no prazo máximo de </w:t>
      </w:r>
      <w:r w:rsidRPr="00AC4384">
        <w:rPr>
          <w:b/>
          <w:bCs/>
        </w:rPr>
        <w:t>10 (dez) dias corridos</w:t>
      </w:r>
      <w:r w:rsidRPr="00AC4384">
        <w:t>, mediante prévio agendamento com a Secretaria requisitante.</w:t>
      </w:r>
    </w:p>
    <w:p w14:paraId="465DCEE5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Sexto: </w:t>
      </w:r>
      <w:r w:rsidRPr="00AC4384">
        <w:t>Todos os móveis deverão ser entregues devidamente montados, nivelados, regulados, fixados quando necessário e em perfeitas condições de funcionamento, observando as especificações constantes no Termo de Referência e no projeto.</w:t>
      </w:r>
    </w:p>
    <w:p w14:paraId="17D706A7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lastRenderedPageBreak/>
        <w:t xml:space="preserve">Parágrafo Sétimo: </w:t>
      </w:r>
      <w:r w:rsidRPr="00AC4384">
        <w:t>Durante a instalação, a contratada deverá adotar todas as medidas necessárias para preservar as instalações existentes, responsabilizando-se por quaisquer danos causados ao patrimônio público ou a terceiros, promovendo os reparos ou substituições necessários, sem qualquer ônus para a Administração.</w:t>
      </w:r>
    </w:p>
    <w:p w14:paraId="2F26F7E1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>Parágrafo Oitavo:</w:t>
      </w:r>
      <w:r w:rsidRPr="00AC4384">
        <w:t xml:space="preserve"> Ao término da instalação, a contratada deverá remover todos os resíduos, embalagens, materiais excedentes e equipamentos utilizados, entregando os ambientes limpos, organizados e aptos para utilização imediata.</w:t>
      </w:r>
    </w:p>
    <w:p w14:paraId="050049F5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Nono: </w:t>
      </w:r>
      <w:r w:rsidRPr="00AC4384">
        <w:t xml:space="preserve">Caso sejam identificadas irregularidades, defeitos, avarias ou itens em desacordo com as especificações técnicas, a contratada deverá promover, às suas expensas, os reparos ou substituições necessárias no prazo máximo de </w:t>
      </w:r>
      <w:r w:rsidRPr="00AC4384">
        <w:rPr>
          <w:b/>
          <w:bCs/>
        </w:rPr>
        <w:t>5 (cinco) dias úteis</w:t>
      </w:r>
      <w:r w:rsidRPr="00AC4384">
        <w:t>, contados da notificação da fiscalização.</w:t>
      </w:r>
    </w:p>
    <w:p w14:paraId="7721FFF6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 xml:space="preserve">Parágrafo Décimo: </w:t>
      </w:r>
      <w:r w:rsidRPr="00AC4384">
        <w:t>O objeto será considerado entregue somente após a instalação completa de todos os itens, realização dos ajustes necessários e emissão do recebimento definitivo pela fiscalização do contrato, atestando a conformidade com as especificações técnicas e as condições estabelecidas no Termo de Referência.</w:t>
      </w:r>
    </w:p>
    <w:p w14:paraId="6E6576E7" w14:textId="77777777" w:rsidR="00AC4384" w:rsidRPr="00AC4384" w:rsidRDefault="00AC4384" w:rsidP="00AC4384">
      <w:pPr>
        <w:jc w:val="both"/>
      </w:pPr>
    </w:p>
    <w:p w14:paraId="458F638B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DO VALOR E DO PAGAMENTO</w:t>
      </w:r>
    </w:p>
    <w:p w14:paraId="28EAAD6E" w14:textId="26C2CB18" w:rsidR="00AC4384" w:rsidRPr="00AC4384" w:rsidRDefault="00AC4384" w:rsidP="00AC4384">
      <w:pPr>
        <w:jc w:val="both"/>
      </w:pPr>
      <w:r w:rsidRPr="00AC4384">
        <w:rPr>
          <w:b/>
          <w:bCs/>
        </w:rPr>
        <w:t>Cláusula Segunda:</w:t>
      </w:r>
      <w:r w:rsidRPr="00AC4384">
        <w:t xml:space="preserve"> O valor que a Contratante pagará ao Contratado pelo objeto do presente contrato, conforme Pregão Eletrônico n° </w:t>
      </w:r>
      <w:r w:rsidR="00482909">
        <w:t>017</w:t>
      </w:r>
      <w:r w:rsidRPr="00AC4384">
        <w:t>/2026, será o valor de R$</w:t>
      </w:r>
      <w:r w:rsidR="00482909">
        <w:t xml:space="preserve"> 69.026,69 (Sessenta e nove mil e vinte e seis reais com sessenta e nove centavos).</w:t>
      </w:r>
    </w:p>
    <w:p w14:paraId="4E0C17F2" w14:textId="4EAF558F" w:rsidR="00AC4384" w:rsidRPr="00AC4384" w:rsidRDefault="00AC4384" w:rsidP="00AC4384">
      <w:pPr>
        <w:jc w:val="both"/>
      </w:pPr>
      <w:r w:rsidRPr="00AC4384">
        <w:rPr>
          <w:b/>
          <w:bCs/>
        </w:rPr>
        <w:t>Cláusula Terceira:</w:t>
      </w:r>
      <w:r w:rsidRPr="00AC4384">
        <w:t xml:space="preserve"> O pagamento será efetuado até dez (10) dias após o recebimento da nota fiscal com a emissão da Nota Fiscal Eletrônica (NF-e), constando à identificação do presente, como Pregão Eletrônico n° </w:t>
      </w:r>
      <w:r w:rsidR="00482909">
        <w:t>017</w:t>
      </w:r>
      <w:r w:rsidRPr="00AC4384">
        <w:t xml:space="preserve">/2026, Contrato Administrativo n° </w:t>
      </w:r>
      <w:r w:rsidR="00482909">
        <w:t>130</w:t>
      </w:r>
      <w:r w:rsidRPr="00AC4384">
        <w:t>/2026.</w:t>
      </w:r>
    </w:p>
    <w:p w14:paraId="40FF8797" w14:textId="77777777" w:rsidR="00AC4384" w:rsidRPr="00AC4384" w:rsidRDefault="00AC4384" w:rsidP="00AC4384">
      <w:pPr>
        <w:jc w:val="both"/>
        <w:rPr>
          <w:b/>
        </w:rPr>
      </w:pPr>
      <w:r w:rsidRPr="00AC4384">
        <w:rPr>
          <w:b/>
          <w:bCs/>
        </w:rPr>
        <w:t>Parágrafo único:</w:t>
      </w:r>
      <w:r w:rsidRPr="00AC4384">
        <w:t xml:space="preserve"> </w:t>
      </w:r>
      <w:r w:rsidRPr="00AC4384">
        <w:rPr>
          <w:bCs/>
        </w:rPr>
        <w:t>O pagamento somente será efetuado após a conclusão integral dos serviços, mediante a apresentação da respectiva nota fiscal e a emissão de atesto pelo Fiscal do Contrato ou por servidor designado pela Secretaria Municipal de Agricultura, certificando que os serviços foram executados em conformidade com as especificações contratuais e foram devidamente aceitos pela Administração.</w:t>
      </w:r>
    </w:p>
    <w:p w14:paraId="26017C2E" w14:textId="77777777" w:rsidR="00AC4384" w:rsidRPr="00AC4384" w:rsidRDefault="00AC4384" w:rsidP="00AC4384">
      <w:pPr>
        <w:jc w:val="both"/>
      </w:pPr>
    </w:p>
    <w:p w14:paraId="2205BFC3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 VIGÊNCIA</w:t>
      </w:r>
    </w:p>
    <w:p w14:paraId="519A6784" w14:textId="53C0C516" w:rsidR="00AC4384" w:rsidRPr="00AC4384" w:rsidRDefault="00AC4384" w:rsidP="00AC4384">
      <w:pPr>
        <w:jc w:val="both"/>
      </w:pPr>
      <w:r w:rsidRPr="00AC4384">
        <w:rPr>
          <w:b/>
          <w:bCs/>
        </w:rPr>
        <w:t>Cláusula Quarta</w:t>
      </w:r>
      <w:r w:rsidRPr="00AC4384">
        <w:t xml:space="preserve">: O presente contrato terá vigência de 12 (doze) meses, com ínicio </w:t>
      </w:r>
      <w:r w:rsidR="00482909">
        <w:t>na data de assinatura do prsente contrato</w:t>
      </w:r>
      <w:r w:rsidRPr="00AC4384">
        <w:t>, podendo ser prorrogado por igual período, até o limite previsto na Lei 14.133/2021.</w:t>
      </w:r>
    </w:p>
    <w:p w14:paraId="2B821E54" w14:textId="77777777" w:rsidR="00AC4384" w:rsidRPr="00AC4384" w:rsidRDefault="00AC4384" w:rsidP="00AC4384">
      <w:pPr>
        <w:jc w:val="both"/>
      </w:pPr>
      <w:r w:rsidRPr="00AC4384">
        <w:t>Parágrafo Primeiro: A contratada deverá fornecer garantia pelo período de 12 meses, a contar da entrega dos móveis;</w:t>
      </w:r>
    </w:p>
    <w:p w14:paraId="39D23B28" w14:textId="77777777" w:rsidR="00AC4384" w:rsidRPr="00AC4384" w:rsidRDefault="00AC4384" w:rsidP="00AC4384">
      <w:pPr>
        <w:jc w:val="both"/>
      </w:pPr>
    </w:p>
    <w:p w14:paraId="513441AD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 DOTAÇÃO ORÇAMENTÁRIA</w:t>
      </w:r>
    </w:p>
    <w:p w14:paraId="5CC86303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lastRenderedPageBreak/>
        <w:t>Cláusula Quinta:</w:t>
      </w:r>
      <w:r w:rsidRPr="00AC4384">
        <w:t xml:space="preserve"> As despesas decorrentes da presente contratação corretão à conta da seguinte dotação orçamentária:</w:t>
      </w:r>
    </w:p>
    <w:p w14:paraId="0E8B49C7" w14:textId="77777777" w:rsidR="00AC4384" w:rsidRPr="00AC4384" w:rsidRDefault="00AC4384" w:rsidP="00AC4384">
      <w:pPr>
        <w:jc w:val="both"/>
      </w:pPr>
      <w:r w:rsidRPr="00AC4384">
        <w:t>09 – Secretaria Municipal da Saúde;</w:t>
      </w:r>
    </w:p>
    <w:p w14:paraId="109A090C" w14:textId="77777777" w:rsidR="00AC4384" w:rsidRPr="00AC4384" w:rsidRDefault="00AC4384" w:rsidP="00AC4384">
      <w:pPr>
        <w:jc w:val="both"/>
      </w:pPr>
      <w:r w:rsidRPr="00AC4384">
        <w:t>2060 – Conservação e manutenção das UBS;</w:t>
      </w:r>
    </w:p>
    <w:p w14:paraId="0059DC38" w14:textId="77777777" w:rsidR="00AC4384" w:rsidRPr="00AC4384" w:rsidRDefault="00AC4384" w:rsidP="00AC4384">
      <w:pPr>
        <w:jc w:val="both"/>
      </w:pPr>
      <w:r w:rsidRPr="00AC4384">
        <w:t>(828) 44905200000000.1500.1002 – Equipamentos de material permanente;</w:t>
      </w:r>
    </w:p>
    <w:p w14:paraId="1261EF11" w14:textId="77777777" w:rsidR="00AC4384" w:rsidRPr="00AC4384" w:rsidRDefault="00AC4384" w:rsidP="00AC4384">
      <w:pPr>
        <w:jc w:val="both"/>
      </w:pPr>
      <w:r w:rsidRPr="00AC4384">
        <w:t>(1259) 44905200000000.2621.4050 – Equipamentos de material permanente;</w:t>
      </w:r>
    </w:p>
    <w:p w14:paraId="521D24C9" w14:textId="77777777" w:rsidR="00AC4384" w:rsidRPr="00AC4384" w:rsidRDefault="00AC4384" w:rsidP="00AC4384">
      <w:pPr>
        <w:jc w:val="both"/>
      </w:pPr>
    </w:p>
    <w:p w14:paraId="43191169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DAS OBRIGAÇÕES E RESPONSABILIDADES DA CONTRATADA</w:t>
      </w:r>
    </w:p>
    <w:p w14:paraId="33BDC5C2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>Cláusula Sexta:</w:t>
      </w:r>
      <w:r w:rsidRPr="00AC4384">
        <w:t xml:space="preserve"> Constituem também obrigações e responsabilidades da contratada:</w:t>
      </w:r>
    </w:p>
    <w:p w14:paraId="12586A70" w14:textId="77777777" w:rsidR="00AC4384" w:rsidRPr="00AC4384" w:rsidRDefault="00AC4384" w:rsidP="00AC4384">
      <w:pPr>
        <w:numPr>
          <w:ilvl w:val="0"/>
          <w:numId w:val="2"/>
        </w:numPr>
        <w:jc w:val="both"/>
        <w:rPr>
          <w:b/>
          <w:bCs/>
        </w:rPr>
      </w:pPr>
      <w:r w:rsidRPr="00AC4384">
        <w:rPr>
          <w:bCs/>
        </w:rPr>
        <w:t>Prestar os serviços contratados na forma deste contrato, com a melhor técnica possível e observância dos deveres éticos e disciplinares, buscando a excelência do trabalho assumido;</w:t>
      </w:r>
    </w:p>
    <w:p w14:paraId="64F7FEB0" w14:textId="77777777" w:rsidR="00AC4384" w:rsidRPr="00AC4384" w:rsidRDefault="00AC4384" w:rsidP="00AC4384">
      <w:pPr>
        <w:numPr>
          <w:ilvl w:val="0"/>
          <w:numId w:val="2"/>
        </w:numPr>
        <w:jc w:val="both"/>
        <w:rPr>
          <w:bCs/>
        </w:rPr>
      </w:pPr>
      <w:r w:rsidRPr="00AC4384">
        <w:t>Emitir a Nota Fiscal de Prestação dos Serviços, fazendo discriminar no seu corpo e dedução</w:t>
      </w:r>
      <w:r w:rsidRPr="00AC4384">
        <w:rPr>
          <w:bCs/>
        </w:rPr>
        <w:t xml:space="preserve"> dos impostos exigidos pelo fisco;</w:t>
      </w:r>
    </w:p>
    <w:p w14:paraId="18F28207" w14:textId="77777777" w:rsidR="00AC4384" w:rsidRPr="00AC4384" w:rsidRDefault="00AC4384" w:rsidP="00AC4384">
      <w:pPr>
        <w:numPr>
          <w:ilvl w:val="0"/>
          <w:numId w:val="2"/>
        </w:numPr>
        <w:jc w:val="both"/>
        <w:rPr>
          <w:bCs/>
        </w:rPr>
      </w:pPr>
      <w:r w:rsidRPr="00AC4384">
        <w:rPr>
          <w:bCs/>
        </w:rPr>
        <w:t>Assumir em caráter exclusivo, toda e qualquer responsabilidade de natureza civil, trabalhista ou previdenciária e respectivos ônus, decorrente da prestação dos serviços ora contratados;</w:t>
      </w:r>
    </w:p>
    <w:p w14:paraId="2A730316" w14:textId="77777777" w:rsidR="00AC4384" w:rsidRPr="00AC4384" w:rsidRDefault="00AC4384" w:rsidP="00AC4384">
      <w:pPr>
        <w:numPr>
          <w:ilvl w:val="0"/>
          <w:numId w:val="2"/>
        </w:numPr>
        <w:jc w:val="both"/>
        <w:rPr>
          <w:bCs/>
        </w:rPr>
      </w:pPr>
      <w:r w:rsidRPr="00AC4384">
        <w:rPr>
          <w:bCs/>
        </w:rPr>
        <w:t>Cumprimento de outras exigências já definidas no presente contrato e previstas na Lei nº14.133/2021.</w:t>
      </w:r>
    </w:p>
    <w:p w14:paraId="194A33D8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</w:rPr>
        <w:t>Parágrafo Primeiro:</w:t>
      </w:r>
      <w:r w:rsidRPr="00AC4384">
        <w:rPr>
          <w:bCs/>
        </w:rPr>
        <w:t xml:space="preserve"> Caso o profissional indicado pela contratada tenha conduta imprópria ou se mostre insuficiente para a prestação do serviço, deverá a contratada efetuar a substituição di profissional que foi designado.</w:t>
      </w:r>
    </w:p>
    <w:p w14:paraId="4EB39892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</w:rPr>
        <w:t>Parágrafo Segundo:</w:t>
      </w:r>
      <w:r w:rsidRPr="00AC4384">
        <w:rPr>
          <w:bCs/>
        </w:rPr>
        <w:t xml:space="preserve"> A contratada responde pelos danos ocasionados ao Contratante e a terceiros. </w:t>
      </w:r>
    </w:p>
    <w:p w14:paraId="5AF0EE3B" w14:textId="77777777" w:rsidR="00AC4384" w:rsidRPr="00AC4384" w:rsidRDefault="00AC4384" w:rsidP="00AC4384">
      <w:pPr>
        <w:jc w:val="both"/>
      </w:pPr>
    </w:p>
    <w:p w14:paraId="67F03B6D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DAS OBRIGAÇÕES E RESPONSABILIDADES DA CONTRATANTE</w:t>
      </w:r>
    </w:p>
    <w:p w14:paraId="0624B751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>Cláusula Sétima:</w:t>
      </w:r>
      <w:r w:rsidRPr="00AC4384">
        <w:t xml:space="preserve"> Constituem obrigações e responsabilidade da Contratante:</w:t>
      </w:r>
    </w:p>
    <w:p w14:paraId="4999556C" w14:textId="77777777" w:rsidR="00AC4384" w:rsidRPr="00AC4384" w:rsidRDefault="00AC4384" w:rsidP="00AC4384">
      <w:pPr>
        <w:numPr>
          <w:ilvl w:val="0"/>
          <w:numId w:val="3"/>
        </w:numPr>
        <w:jc w:val="both"/>
      </w:pPr>
      <w:r w:rsidRPr="00AC4384">
        <w:t xml:space="preserve">Fiscalizar a execução do objeto podendo, em decorrência, solicitar fudamentadamente, à CONTRATADA, providências cabíveis para correção ou adequação de procedimentos. </w:t>
      </w:r>
    </w:p>
    <w:p w14:paraId="1A6EF684" w14:textId="77777777" w:rsidR="00AC4384" w:rsidRPr="00AC4384" w:rsidRDefault="00AC4384" w:rsidP="00AC4384">
      <w:pPr>
        <w:numPr>
          <w:ilvl w:val="0"/>
          <w:numId w:val="3"/>
        </w:numPr>
        <w:jc w:val="both"/>
      </w:pPr>
      <w:r w:rsidRPr="00AC4384">
        <w:t xml:space="preserve">Efetuar o pagamento de forma acordada neste instrumento de contrato. </w:t>
      </w:r>
    </w:p>
    <w:p w14:paraId="2DF3D71C" w14:textId="77777777" w:rsidR="00AC4384" w:rsidRPr="00AC4384" w:rsidRDefault="00AC4384" w:rsidP="00AC4384">
      <w:pPr>
        <w:numPr>
          <w:ilvl w:val="0"/>
          <w:numId w:val="3"/>
        </w:numPr>
        <w:jc w:val="both"/>
      </w:pPr>
      <w:r w:rsidRPr="00AC4384">
        <w:t>Modificar ou rescindir unilateralmente o contrato nos casos previstos na Lei 14.133/2021.</w:t>
      </w:r>
    </w:p>
    <w:p w14:paraId="7E9006A3" w14:textId="77777777" w:rsidR="00AC4384" w:rsidRPr="00AC4384" w:rsidRDefault="00AC4384" w:rsidP="00AC4384">
      <w:pPr>
        <w:jc w:val="both"/>
      </w:pPr>
    </w:p>
    <w:p w14:paraId="765BA7A1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 FISCALIZAÇÃO</w:t>
      </w:r>
    </w:p>
    <w:p w14:paraId="353AB49D" w14:textId="39C8D5DF" w:rsidR="00AC4384" w:rsidRPr="00AC4384" w:rsidRDefault="00AC4384" w:rsidP="00AC4384">
      <w:pPr>
        <w:jc w:val="both"/>
      </w:pPr>
      <w:r w:rsidRPr="00AC4384">
        <w:rPr>
          <w:b/>
          <w:bCs/>
        </w:rPr>
        <w:lastRenderedPageBreak/>
        <w:t>Cláusula Oitava:</w:t>
      </w:r>
      <w:r w:rsidRPr="00AC4384">
        <w:t xml:space="preserve"> A fiscalização dos serviços contratados será exercida pelo Servidor </w:t>
      </w:r>
      <w:r w:rsidR="008A5AB9">
        <w:t>Angelo Gradin</w:t>
      </w:r>
      <w:r w:rsidRPr="00AC4384">
        <w:t xml:space="preserve"> para validação do perfeito atendimento dos serviços contratados.</w:t>
      </w:r>
    </w:p>
    <w:p w14:paraId="282FBEE2" w14:textId="77777777" w:rsidR="00AC4384" w:rsidRPr="00AC4384" w:rsidRDefault="00AC4384" w:rsidP="00AC4384">
      <w:pPr>
        <w:jc w:val="both"/>
      </w:pPr>
      <w:r w:rsidRPr="00AC4384">
        <w:rPr>
          <w:b/>
          <w:bCs/>
        </w:rPr>
        <w:t>Parágrafo Único:</w:t>
      </w:r>
      <w:r w:rsidRPr="00AC4384">
        <w:t xml:space="preserve"> A fiscalização terá poderes, dentre outros, para notificar  a Contratada, por escrito, sobre  as irregularidades ou falhas que porventura venham a ser encontradas no decorrer da execução do objeto contratual, podendo exigir a correção dos serviços que julgar inaceitáveis. </w:t>
      </w:r>
    </w:p>
    <w:p w14:paraId="4ABAA165" w14:textId="77777777" w:rsidR="00AC4384" w:rsidRPr="00AC4384" w:rsidRDefault="00AC4384" w:rsidP="00AC4384">
      <w:pPr>
        <w:jc w:val="both"/>
      </w:pPr>
    </w:p>
    <w:p w14:paraId="74CE697E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DAS INFRAÇÕES E SANÇÕES ADMINISTRATIVAS</w:t>
      </w:r>
    </w:p>
    <w:p w14:paraId="2DB203C1" w14:textId="77777777" w:rsidR="00AC4384" w:rsidRPr="00AC4384" w:rsidRDefault="00AC4384" w:rsidP="00AC4384">
      <w:pPr>
        <w:jc w:val="both"/>
        <w:rPr>
          <w:bCs/>
        </w:rPr>
      </w:pPr>
      <w:bookmarkStart w:id="0" w:name="_Hlk189646325"/>
      <w:r w:rsidRPr="00AC4384">
        <w:rPr>
          <w:b/>
        </w:rPr>
        <w:t xml:space="preserve">Cláusula Nona: </w:t>
      </w:r>
      <w:r w:rsidRPr="00AC4384">
        <w:rPr>
          <w:bCs/>
        </w:rPr>
        <w:t xml:space="preserve">O CONTRATADO se sujeita, no que couber, às penalidades previstas no art. 155 e seguintes da Lei nº14.133/2021, garantido o direito de ampla defesa. </w:t>
      </w:r>
    </w:p>
    <w:p w14:paraId="2146DC0E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>Parágrafo Primeiro:</w:t>
      </w:r>
      <w:r w:rsidRPr="00AC4384">
        <w:rPr>
          <w:bCs/>
        </w:rPr>
        <w:t xml:space="preserve"> Comete infração administrativa, nos termos da Lei nº 14.133, de 2021, o Contratado que:</w:t>
      </w:r>
    </w:p>
    <w:p w14:paraId="3674CFDE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der causa à inexecução parcial do contrato;</w:t>
      </w:r>
    </w:p>
    <w:p w14:paraId="3A5735C4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der causa à inexecução parcial do contrato que cause grave dano à Administração ou ao funcionamento dos serviços públicos ou ao interesse coletivo;</w:t>
      </w:r>
    </w:p>
    <w:p w14:paraId="3EB669EF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der causa à inexecução total do contrato;</w:t>
      </w:r>
    </w:p>
    <w:p w14:paraId="770AC578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ensejar o retardamento da execução ou da entrega do objeto da contratação sem motivo justificado;</w:t>
      </w:r>
    </w:p>
    <w:p w14:paraId="73469004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apresentar declaração ou documentação falsa exigida para o certame ou prestar declaração falsa durante a dispensa eletrônica ou execução do contrato;</w:t>
      </w:r>
    </w:p>
    <w:p w14:paraId="750FDA5E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fraudar a contratação ou praticar ato fraudulento na execução do contrato;</w:t>
      </w:r>
    </w:p>
    <w:p w14:paraId="7C393E28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comportar-se de modo inidôneo ou cometer fraude de qualquer natureza;</w:t>
      </w:r>
    </w:p>
    <w:p w14:paraId="3B128808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praticar atos ilícitos com vistas a frustrar os objetivos da contratação;</w:t>
      </w:r>
    </w:p>
    <w:p w14:paraId="50F96C5A" w14:textId="77777777" w:rsidR="00AC4384" w:rsidRPr="00AC4384" w:rsidRDefault="00AC4384" w:rsidP="00AC4384">
      <w:pPr>
        <w:numPr>
          <w:ilvl w:val="2"/>
          <w:numId w:val="4"/>
        </w:numPr>
        <w:jc w:val="both"/>
        <w:rPr>
          <w:bCs/>
        </w:rPr>
      </w:pPr>
      <w:r w:rsidRPr="00AC4384">
        <w:rPr>
          <w:bCs/>
        </w:rPr>
        <w:t>praticar ato lesivo previsto no art. 5º da Lei nº 12.846, de 1º de agosto de 2013</w:t>
      </w:r>
    </w:p>
    <w:p w14:paraId="0BBEA38C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>Parágrafo Segundo:</w:t>
      </w:r>
      <w:r w:rsidRPr="00AC4384">
        <w:rPr>
          <w:bCs/>
        </w:rPr>
        <w:t xml:space="preserve"> Serão aplicadas ao responsável pelas infrações administrativas acima descritas as seguintes sanções:</w:t>
      </w:r>
    </w:p>
    <w:p w14:paraId="2B94E616" w14:textId="77777777" w:rsidR="00AC4384" w:rsidRPr="00AC4384" w:rsidRDefault="00AC4384" w:rsidP="00AC4384">
      <w:pPr>
        <w:numPr>
          <w:ilvl w:val="2"/>
          <w:numId w:val="5"/>
        </w:numPr>
        <w:jc w:val="both"/>
        <w:rPr>
          <w:bCs/>
        </w:rPr>
      </w:pPr>
      <w:r w:rsidRPr="00AC4384">
        <w:rPr>
          <w:b/>
          <w:bCs/>
        </w:rPr>
        <w:t>Advertência</w:t>
      </w:r>
      <w:r w:rsidRPr="00AC4384">
        <w:rPr>
          <w:bCs/>
        </w:rPr>
        <w:t>, quando o Contratado der causa à inexecução parcial do contrato, sempre que não se justificar a imposição de penalidade mais grave (art. 156, §2º, da Lei);</w:t>
      </w:r>
    </w:p>
    <w:p w14:paraId="0A4BA4A0" w14:textId="77777777" w:rsidR="00AC4384" w:rsidRPr="00AC4384" w:rsidRDefault="00AC4384" w:rsidP="00AC4384">
      <w:pPr>
        <w:numPr>
          <w:ilvl w:val="2"/>
          <w:numId w:val="5"/>
        </w:numPr>
        <w:jc w:val="both"/>
        <w:rPr>
          <w:bCs/>
        </w:rPr>
      </w:pPr>
      <w:r w:rsidRPr="00AC4384">
        <w:rPr>
          <w:b/>
          <w:bCs/>
        </w:rPr>
        <w:t>Impedimento de licitar e contratar</w:t>
      </w:r>
      <w:r w:rsidRPr="00AC4384">
        <w:rPr>
          <w:bCs/>
        </w:rPr>
        <w:t>, quando praticadas as condutas que não se justificar a imposição de penalidade mais grave (art. 156, §4º, da Lei);</w:t>
      </w:r>
    </w:p>
    <w:p w14:paraId="12F73E4F" w14:textId="77777777" w:rsidR="00AC4384" w:rsidRPr="00AC4384" w:rsidRDefault="00AC4384" w:rsidP="00AC4384">
      <w:pPr>
        <w:numPr>
          <w:ilvl w:val="2"/>
          <w:numId w:val="5"/>
        </w:numPr>
        <w:jc w:val="both"/>
        <w:rPr>
          <w:bCs/>
        </w:rPr>
      </w:pPr>
      <w:r w:rsidRPr="00AC4384">
        <w:rPr>
          <w:b/>
          <w:bCs/>
        </w:rPr>
        <w:t>Declaração de inidoneidade para licitar e contratar</w:t>
      </w:r>
      <w:r w:rsidRPr="00AC4384">
        <w:rPr>
          <w:bCs/>
        </w:rPr>
        <w:t>, quando praticadas as condutas que justifiquem a imposição de penalidade mais grave (art. 156, §5º, da Lei)</w:t>
      </w:r>
    </w:p>
    <w:p w14:paraId="321E084F" w14:textId="77777777" w:rsidR="00AC4384" w:rsidRPr="00AC4384" w:rsidRDefault="00AC4384" w:rsidP="00AC4384">
      <w:pPr>
        <w:numPr>
          <w:ilvl w:val="2"/>
          <w:numId w:val="5"/>
        </w:numPr>
        <w:jc w:val="both"/>
        <w:rPr>
          <w:bCs/>
        </w:rPr>
      </w:pPr>
      <w:r w:rsidRPr="00AC4384">
        <w:rPr>
          <w:b/>
          <w:bCs/>
        </w:rPr>
        <w:t>Multa:</w:t>
      </w:r>
    </w:p>
    <w:p w14:paraId="45318D99" w14:textId="77777777" w:rsidR="00AC4384" w:rsidRPr="00AC4384" w:rsidRDefault="00AC4384" w:rsidP="00AC4384">
      <w:pPr>
        <w:numPr>
          <w:ilvl w:val="3"/>
          <w:numId w:val="5"/>
        </w:numPr>
        <w:jc w:val="both"/>
        <w:rPr>
          <w:bCs/>
        </w:rPr>
      </w:pPr>
      <w:r w:rsidRPr="00AC4384">
        <w:rPr>
          <w:bCs/>
        </w:rPr>
        <w:lastRenderedPageBreak/>
        <w:t>moratória de 1% (um por cento) por dia de atraso injustificado sobre o valor da parcela inadimplida, até o limite de 15(quinze) dias;</w:t>
      </w:r>
    </w:p>
    <w:p w14:paraId="19120AB0" w14:textId="77777777" w:rsidR="00AC4384" w:rsidRPr="00AC4384" w:rsidRDefault="00AC4384" w:rsidP="00AC4384">
      <w:pPr>
        <w:numPr>
          <w:ilvl w:val="3"/>
          <w:numId w:val="5"/>
        </w:numPr>
        <w:jc w:val="both"/>
        <w:rPr>
          <w:bCs/>
        </w:rPr>
      </w:pPr>
      <w:r w:rsidRPr="00AC4384">
        <w:rPr>
          <w:bCs/>
        </w:rPr>
        <w:t xml:space="preserve">O atraso superior a 15 dias autoriza a Administração a promover a rescisão do contrato por descumprimento ou cumprimento irregular de suas cláusulas, conforme dispõe o inciso I do art. 137 da Lei n. 14.133, de 2021. </w:t>
      </w:r>
      <w:bookmarkStart w:id="1" w:name="_Hlk78351618"/>
    </w:p>
    <w:p w14:paraId="6430CF30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Terceiro: </w:t>
      </w:r>
      <w:r w:rsidRPr="00AC4384">
        <w:rPr>
          <w:bCs/>
        </w:rPr>
        <w:t>A aplicação das sanções previstas neste Contrato não exclui, em hipótese alguma, a obrigação de reparação integral do dano causado à Contratante (art. 156, §9º)</w:t>
      </w:r>
    </w:p>
    <w:p w14:paraId="3F8948B1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Quarto: </w:t>
      </w:r>
      <w:r w:rsidRPr="00AC4384">
        <w:rPr>
          <w:bCs/>
        </w:rPr>
        <w:t>Todas as sanções previstas neste Contrato poderão ser aplicadas cumulativamente com a multa (art. 156, §7º), e se observará o seguinte:</w:t>
      </w:r>
    </w:p>
    <w:p w14:paraId="10B6897E" w14:textId="77777777" w:rsidR="00AC4384" w:rsidRPr="00AC4384" w:rsidRDefault="00AC4384" w:rsidP="00AC4384">
      <w:pPr>
        <w:numPr>
          <w:ilvl w:val="2"/>
          <w:numId w:val="6"/>
        </w:numPr>
        <w:jc w:val="both"/>
        <w:rPr>
          <w:bCs/>
        </w:rPr>
      </w:pPr>
      <w:r w:rsidRPr="00AC4384">
        <w:rPr>
          <w:bCs/>
        </w:rPr>
        <w:t>Antes da aplicação da multa será facultada a defesa do interessado no prazo de 15 (quinze) dias úteis, contado da data de sua intimação (art. 157)</w:t>
      </w:r>
    </w:p>
    <w:p w14:paraId="45C55C6C" w14:textId="77777777" w:rsidR="00AC4384" w:rsidRPr="00AC4384" w:rsidRDefault="00AC4384" w:rsidP="00AC4384">
      <w:pPr>
        <w:numPr>
          <w:ilvl w:val="2"/>
          <w:numId w:val="6"/>
        </w:numPr>
        <w:jc w:val="both"/>
        <w:rPr>
          <w:bCs/>
        </w:rPr>
      </w:pPr>
      <w:r w:rsidRPr="00AC4384">
        <w:rPr>
          <w:bCs/>
        </w:rPr>
        <w:t>Se a multa aplicada e as indenizações cabíveis forem superiores ao valor do pagamento eventualmente devido pelo Contratante ao Contratado, além da perda desse valor, a diferença será descontada da garantia prestada ou será cobrada judicialmente (art. 156, §8º).</w:t>
      </w:r>
    </w:p>
    <w:p w14:paraId="3F77772C" w14:textId="77777777" w:rsidR="00AC4384" w:rsidRPr="00AC4384" w:rsidRDefault="00AC4384" w:rsidP="00AC4384">
      <w:pPr>
        <w:numPr>
          <w:ilvl w:val="2"/>
          <w:numId w:val="6"/>
        </w:numPr>
        <w:jc w:val="both"/>
        <w:rPr>
          <w:bCs/>
        </w:rPr>
      </w:pPr>
      <w:r w:rsidRPr="00AC4384">
        <w:rPr>
          <w:bCs/>
        </w:rPr>
        <w:t>Previamente ao encaminhamento à cobrança judicial, a multa poderá ser recolhida administrativamente no prazo máximo de 60</w:t>
      </w:r>
      <w:r w:rsidRPr="00AC4384">
        <w:rPr>
          <w:bCs/>
          <w:i/>
          <w:iCs/>
        </w:rPr>
        <w:t xml:space="preserve"> (sessenta) </w:t>
      </w:r>
      <w:r w:rsidRPr="00AC4384">
        <w:rPr>
          <w:bCs/>
        </w:rPr>
        <w:t>dias, a contar da data do recebimento da comunicação enviada pela autoridade competente.</w:t>
      </w:r>
    </w:p>
    <w:bookmarkEnd w:id="1"/>
    <w:p w14:paraId="6523A7F3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Quinto: </w:t>
      </w:r>
      <w:r w:rsidRPr="00AC4384">
        <w:rPr>
          <w:bCs/>
        </w:rPr>
        <w:t xml:space="preserve">A aplicação das sanções realizar-se-á em processo administrativo que assegure o contraditório e a ampla defesa ao Contratado, observando-se o procedimento previsto no </w:t>
      </w:r>
      <w:r w:rsidRPr="00AC4384">
        <w:rPr>
          <w:b/>
          <w:bCs/>
        </w:rPr>
        <w:t xml:space="preserve">caput </w:t>
      </w:r>
      <w:r w:rsidRPr="00AC4384">
        <w:rPr>
          <w:bCs/>
        </w:rPr>
        <w:t>e parágrafos do art. 158 da Lei nº 14.133, de 2021, para as penalidades de impedimento de licitar e contratar e de declaração de inidoneidade para licitar ou contratar.</w:t>
      </w:r>
    </w:p>
    <w:p w14:paraId="23EF14BB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Sexto: </w:t>
      </w:r>
      <w:r w:rsidRPr="00AC4384">
        <w:rPr>
          <w:bCs/>
        </w:rPr>
        <w:t>Na aplicação das sanções serão considerados (art. 156, §1º) :</w:t>
      </w:r>
    </w:p>
    <w:p w14:paraId="25FB22A7" w14:textId="77777777" w:rsidR="00AC4384" w:rsidRPr="00AC4384" w:rsidRDefault="00AC4384" w:rsidP="00AC4384">
      <w:pPr>
        <w:numPr>
          <w:ilvl w:val="0"/>
          <w:numId w:val="7"/>
        </w:numPr>
        <w:jc w:val="both"/>
        <w:rPr>
          <w:bCs/>
        </w:rPr>
      </w:pPr>
      <w:r w:rsidRPr="00AC4384">
        <w:rPr>
          <w:bCs/>
        </w:rPr>
        <w:t>a natureza e a gravidade da infração cometida;</w:t>
      </w:r>
    </w:p>
    <w:p w14:paraId="2E6D168B" w14:textId="77777777" w:rsidR="00AC4384" w:rsidRPr="00AC4384" w:rsidRDefault="00AC4384" w:rsidP="00AC4384">
      <w:pPr>
        <w:numPr>
          <w:ilvl w:val="0"/>
          <w:numId w:val="7"/>
        </w:numPr>
        <w:jc w:val="both"/>
        <w:rPr>
          <w:bCs/>
        </w:rPr>
      </w:pPr>
      <w:r w:rsidRPr="00AC4384">
        <w:rPr>
          <w:bCs/>
        </w:rPr>
        <w:t>as peculiaridades do caso concreto;</w:t>
      </w:r>
    </w:p>
    <w:p w14:paraId="2A069CFA" w14:textId="77777777" w:rsidR="00AC4384" w:rsidRPr="00AC4384" w:rsidRDefault="00AC4384" w:rsidP="00AC4384">
      <w:pPr>
        <w:numPr>
          <w:ilvl w:val="0"/>
          <w:numId w:val="7"/>
        </w:numPr>
        <w:jc w:val="both"/>
        <w:rPr>
          <w:bCs/>
        </w:rPr>
      </w:pPr>
      <w:r w:rsidRPr="00AC4384">
        <w:rPr>
          <w:bCs/>
        </w:rPr>
        <w:t>as circunstâncias agravantes ou atenuantes;</w:t>
      </w:r>
    </w:p>
    <w:p w14:paraId="5AC0EB6D" w14:textId="77777777" w:rsidR="00AC4384" w:rsidRPr="00AC4384" w:rsidRDefault="00AC4384" w:rsidP="00AC4384">
      <w:pPr>
        <w:numPr>
          <w:ilvl w:val="0"/>
          <w:numId w:val="7"/>
        </w:numPr>
        <w:jc w:val="both"/>
        <w:rPr>
          <w:bCs/>
        </w:rPr>
      </w:pPr>
      <w:r w:rsidRPr="00AC4384">
        <w:rPr>
          <w:bCs/>
        </w:rPr>
        <w:t>os danos que dela provierem para o Contratante;</w:t>
      </w:r>
    </w:p>
    <w:p w14:paraId="36148ED0" w14:textId="77777777" w:rsidR="00AC4384" w:rsidRPr="00AC4384" w:rsidRDefault="00AC4384" w:rsidP="00AC4384">
      <w:pPr>
        <w:numPr>
          <w:ilvl w:val="0"/>
          <w:numId w:val="7"/>
        </w:numPr>
        <w:jc w:val="both"/>
        <w:rPr>
          <w:bCs/>
        </w:rPr>
      </w:pPr>
      <w:r w:rsidRPr="00AC4384">
        <w:rPr>
          <w:bCs/>
        </w:rPr>
        <w:t>a implantação ou o aperfeiçoamento de programa de integridade, conforme normas e orientações dos órgãos de controle.</w:t>
      </w:r>
    </w:p>
    <w:p w14:paraId="4DB78FB6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Sétimo: </w:t>
      </w:r>
      <w:r w:rsidRPr="00AC4384">
        <w:rPr>
          <w:bCs/>
        </w:rPr>
        <w:t>Os atos previstos como infrações administrativas na Lei nº 14.133, de 2021, ou em outras leis de licitações e contratos da Administração Pública que também sejam tipificados como atos lesivos na Lei nº 12.846, de 2013, serão apurados e julgados conjuntamente, nos mesmos autos, observados o rito procedimental e autoridade competente definidos na referida Lei (art. 159)</w:t>
      </w:r>
    </w:p>
    <w:p w14:paraId="16112444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  <w:bCs/>
        </w:rPr>
        <w:t xml:space="preserve">Parágrafo Oitavo: </w:t>
      </w:r>
      <w:r w:rsidRPr="00AC4384">
        <w:rPr>
          <w:bCs/>
        </w:rPr>
        <w:t xml:space="preserve">A personalidade jurídica do Contratado poderá ser desconsiderada sempre que utilizada com abuso do direito para facilitar, encobrir ou dissimular a prática dos atos ilícitos </w:t>
      </w:r>
      <w:r w:rsidRPr="00AC4384">
        <w:rPr>
          <w:bCs/>
        </w:rPr>
        <w:lastRenderedPageBreak/>
        <w:t>previstos neste Contrato ou para provocar confusão patrimonial, e, nesse caso, todos os efeitos das sanções aplicadas à pessoa jurídica serão estendidos aos seus administradores e sócios com poderes de administração, à pessoa jurídica sucessora ou à empresa do mesmo ramo com relação de coligação ou controle, de fato ou de direito, com o Contratado, observados, em todos os casos, o contraditório, a ampla defesa e a obrigatoriedade de análise jurídica prévia (art. 160)</w:t>
      </w:r>
    </w:p>
    <w:p w14:paraId="2AA914CE" w14:textId="77777777" w:rsidR="00AC4384" w:rsidRPr="00AC4384" w:rsidRDefault="00AC4384" w:rsidP="00AC4384">
      <w:pPr>
        <w:jc w:val="both"/>
        <w:rPr>
          <w:bCs/>
          <w:i/>
        </w:rPr>
      </w:pPr>
      <w:r w:rsidRPr="00AC4384">
        <w:rPr>
          <w:b/>
          <w:bCs/>
        </w:rPr>
        <w:t xml:space="preserve">Parágrafo Nono: </w:t>
      </w:r>
      <w:r w:rsidRPr="00AC4384">
        <w:rPr>
          <w:bCs/>
        </w:rPr>
        <w:t>O Contratante deverá, no prazo máximo 15 (quinze) dias úteis, contado da data de aplicação da sanção, informar e manter atualizados os dados relativos às sanções por ela aplicadas, para fins de publicidade no Cadastro Nacional de Empresas Inidôneas e Suspensas (Ceis) e no Cadastro Nacional de Empresas Punidas (Cnep), instituídos no âmbito do Poder Executivo Federal. (Art. 161)</w:t>
      </w:r>
    </w:p>
    <w:p w14:paraId="338FDCFB" w14:textId="77777777" w:rsidR="00AC4384" w:rsidRPr="00AC4384" w:rsidRDefault="00AC4384" w:rsidP="00AC4384">
      <w:pPr>
        <w:jc w:val="both"/>
        <w:rPr>
          <w:bCs/>
          <w:i/>
        </w:rPr>
      </w:pPr>
      <w:r w:rsidRPr="00AC4384">
        <w:rPr>
          <w:b/>
          <w:bCs/>
        </w:rPr>
        <w:t xml:space="preserve">Parágrafo Décimo: </w:t>
      </w:r>
      <w:r w:rsidRPr="00AC4384">
        <w:rPr>
          <w:bCs/>
        </w:rPr>
        <w:t>As sanções de impedimento de licitar e contratar e declaração de inidoneidade para licitar ou contratar são passíveis de reabilitação na forma do art. 163 da Lei nº 14.133/21.</w:t>
      </w:r>
    </w:p>
    <w:p w14:paraId="311D613A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</w:rPr>
        <w:t>Parágrafo Décimo Primeiro:</w:t>
      </w:r>
      <w:r w:rsidRPr="00AC4384">
        <w:rPr>
          <w:bCs/>
        </w:rPr>
        <w:t xml:space="preserve"> As penalidades serão registradas no cadastro do CONTRATADO, quando for o caso.</w:t>
      </w:r>
    </w:p>
    <w:p w14:paraId="4F27B1F4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</w:rPr>
        <w:t xml:space="preserve">Parágrafo Décimo Segundo: </w:t>
      </w:r>
      <w:r w:rsidRPr="00AC4384">
        <w:rPr>
          <w:bCs/>
        </w:rPr>
        <w:t>Nenhum pagamento será efetuado enquanto pendente de liquidação qualquer obrigação financeira que for imposta ao CONTRATADO, em virtude de penalidade ou inadimplência contratual.</w:t>
      </w:r>
      <w:bookmarkEnd w:id="0"/>
    </w:p>
    <w:p w14:paraId="40E2CD36" w14:textId="77777777" w:rsidR="00AC4384" w:rsidRPr="00AC4384" w:rsidRDefault="00AC4384" w:rsidP="00AC4384">
      <w:pPr>
        <w:jc w:val="both"/>
        <w:rPr>
          <w:b/>
        </w:rPr>
      </w:pPr>
      <w:r w:rsidRPr="00AC4384">
        <w:rPr>
          <w:b/>
        </w:rPr>
        <w:t>DA EXTINÇÃO DO CONTRATO</w:t>
      </w:r>
    </w:p>
    <w:p w14:paraId="57E755DA" w14:textId="77777777" w:rsidR="00AC4384" w:rsidRPr="00AC4384" w:rsidRDefault="00AC4384" w:rsidP="00AC4384">
      <w:pPr>
        <w:jc w:val="both"/>
        <w:rPr>
          <w:bCs/>
        </w:rPr>
      </w:pPr>
      <w:r w:rsidRPr="00AC4384">
        <w:rPr>
          <w:b/>
        </w:rPr>
        <w:t>Cláusula Décima:</w:t>
      </w:r>
      <w:r w:rsidRPr="00AC4384">
        <w:rPr>
          <w:bCs/>
        </w:rPr>
        <w:t xml:space="preserve"> O CONTRATADO reconhece desde já que o presente contrato poderá ser extinto, nas hipóteses previstas no art. 137 e seguintes da Lei nº14.133/2021, no que couber ao objeto deste contrato. </w:t>
      </w:r>
    </w:p>
    <w:p w14:paraId="60D55FBD" w14:textId="77777777" w:rsidR="00AC4384" w:rsidRPr="00AC4384" w:rsidRDefault="00AC4384" w:rsidP="00AC4384">
      <w:pPr>
        <w:jc w:val="both"/>
        <w:rPr>
          <w:b/>
        </w:rPr>
      </w:pPr>
      <w:r w:rsidRPr="00AC4384">
        <w:rPr>
          <w:b/>
        </w:rPr>
        <w:t>DO FORO</w:t>
      </w:r>
    </w:p>
    <w:p w14:paraId="74C6C3CD" w14:textId="77777777" w:rsidR="00AC4384" w:rsidRPr="00AC4384" w:rsidRDefault="00AC4384" w:rsidP="00AC4384">
      <w:pPr>
        <w:jc w:val="both"/>
      </w:pPr>
      <w:r w:rsidRPr="00AC4384">
        <w:rPr>
          <w:b/>
        </w:rPr>
        <w:t xml:space="preserve">Cláusula Décima Primeira: </w:t>
      </w:r>
      <w:r w:rsidRPr="00AC4384">
        <w:t>O Foro competente para dirimir eventual controvérsia oriunda do presente instrumento contratual é o da Comarca de Lagoa Vermelha/RS, com exclusão de qualquer outro, por mais privilegiado que seja.</w:t>
      </w:r>
    </w:p>
    <w:p w14:paraId="08529021" w14:textId="77777777" w:rsidR="00AC4384" w:rsidRPr="00AC4384" w:rsidRDefault="00AC4384" w:rsidP="00AC4384">
      <w:pPr>
        <w:jc w:val="both"/>
      </w:pPr>
      <w:r w:rsidRPr="00AC4384">
        <w:t>Estando assim certos e ajustados, firmam o presente instrumento exarado em três vias de igual teor e forma, assinados pelas partes contratantes e de fiscalização do contrato, com o parecer da Assessoria Jurídica do município, para que surta seus efeitos legais.</w:t>
      </w:r>
    </w:p>
    <w:p w14:paraId="626FF0D1" w14:textId="1B2087DE" w:rsidR="00AC4384" w:rsidRPr="00AC4384" w:rsidRDefault="00AC4384" w:rsidP="008A5AB9">
      <w:pPr>
        <w:jc w:val="center"/>
      </w:pPr>
      <w:r w:rsidRPr="00AC4384">
        <w:t xml:space="preserve">Caseiros, </w:t>
      </w:r>
      <w:r w:rsidR="008A5AB9">
        <w:t>19</w:t>
      </w:r>
      <w:r w:rsidRPr="00AC4384">
        <w:t xml:space="preserve"> de </w:t>
      </w:r>
      <w:r w:rsidR="008A5AB9">
        <w:t xml:space="preserve">agosto </w:t>
      </w:r>
      <w:r w:rsidRPr="00AC4384">
        <w:t>de 2026.</w:t>
      </w:r>
    </w:p>
    <w:p w14:paraId="7B766FEB" w14:textId="77777777" w:rsidR="00AC4384" w:rsidRDefault="00AC4384" w:rsidP="00AC4384">
      <w:pPr>
        <w:jc w:val="both"/>
      </w:pPr>
    </w:p>
    <w:p w14:paraId="1A7E5F46" w14:textId="77777777" w:rsidR="008A5AB9" w:rsidRDefault="008A5AB9" w:rsidP="00AC4384">
      <w:pPr>
        <w:jc w:val="both"/>
      </w:pPr>
    </w:p>
    <w:p w14:paraId="607EC147" w14:textId="77777777" w:rsidR="008A5AB9" w:rsidRPr="00AC4384" w:rsidRDefault="008A5AB9" w:rsidP="00AC4384">
      <w:pPr>
        <w:jc w:val="both"/>
      </w:pPr>
    </w:p>
    <w:p w14:paraId="4CB2239E" w14:textId="6E16303C" w:rsidR="008A5AB9" w:rsidRDefault="008A5AB9" w:rsidP="00AC4384">
      <w:pPr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AC4384" w:rsidRPr="00AC4384">
        <w:rPr>
          <w:b/>
          <w:bCs/>
        </w:rPr>
        <w:t xml:space="preserve">MUNICÍPIO DE CASEIROS/RS                   </w:t>
      </w:r>
      <w:r>
        <w:rPr>
          <w:b/>
          <w:bCs/>
        </w:rPr>
        <w:t xml:space="preserve">                 RAFAEL DEBONA LTDA</w:t>
      </w:r>
    </w:p>
    <w:p w14:paraId="52BB926D" w14:textId="0AFA752B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 xml:space="preserve">             </w:t>
      </w:r>
      <w:r w:rsidR="008A5AB9">
        <w:rPr>
          <w:b/>
          <w:bCs/>
        </w:rPr>
        <w:t xml:space="preserve">              </w:t>
      </w:r>
      <w:r w:rsidRPr="00AC4384">
        <w:rPr>
          <w:b/>
          <w:bCs/>
        </w:rPr>
        <w:t>Contratante                                                               Contratada</w:t>
      </w:r>
    </w:p>
    <w:p w14:paraId="00ED4CD9" w14:textId="77777777" w:rsidR="00AC4384" w:rsidRDefault="00AC4384" w:rsidP="00AC4384">
      <w:pPr>
        <w:jc w:val="both"/>
        <w:rPr>
          <w:b/>
          <w:bCs/>
        </w:rPr>
      </w:pPr>
    </w:p>
    <w:p w14:paraId="6E909883" w14:textId="77777777" w:rsidR="008A5AB9" w:rsidRDefault="008A5AB9" w:rsidP="00AC4384">
      <w:pPr>
        <w:jc w:val="both"/>
        <w:rPr>
          <w:b/>
          <w:bCs/>
        </w:rPr>
      </w:pPr>
    </w:p>
    <w:p w14:paraId="43DF272F" w14:textId="77777777" w:rsidR="008A5AB9" w:rsidRDefault="008A5AB9" w:rsidP="00AC4384">
      <w:pPr>
        <w:jc w:val="both"/>
        <w:rPr>
          <w:b/>
          <w:bCs/>
        </w:rPr>
      </w:pPr>
    </w:p>
    <w:p w14:paraId="0A505E04" w14:textId="77777777" w:rsidR="008A5AB9" w:rsidRPr="00AC4384" w:rsidRDefault="008A5AB9" w:rsidP="00AC4384">
      <w:pPr>
        <w:jc w:val="both"/>
        <w:rPr>
          <w:b/>
          <w:bCs/>
        </w:rPr>
      </w:pPr>
    </w:p>
    <w:p w14:paraId="4F4B777E" w14:textId="607A1929" w:rsid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FISCAL DO CONTRATO</w:t>
      </w:r>
    </w:p>
    <w:p w14:paraId="4FC7F171" w14:textId="3C52ED35" w:rsidR="008A5AB9" w:rsidRPr="00AC4384" w:rsidRDefault="008A5AB9" w:rsidP="00AC4384">
      <w:pPr>
        <w:jc w:val="both"/>
        <w:rPr>
          <w:b/>
          <w:bCs/>
        </w:rPr>
      </w:pPr>
      <w:r>
        <w:rPr>
          <w:b/>
          <w:bCs/>
        </w:rPr>
        <w:t>ANGELO GRADIN</w:t>
      </w:r>
    </w:p>
    <w:p w14:paraId="1D340ACF" w14:textId="77777777" w:rsidR="00AC4384" w:rsidRPr="00AC4384" w:rsidRDefault="00AC4384" w:rsidP="00AC4384">
      <w:pPr>
        <w:jc w:val="both"/>
        <w:rPr>
          <w:b/>
          <w:bCs/>
        </w:rPr>
      </w:pPr>
      <w:r w:rsidRPr="00AC4384">
        <w:rPr>
          <w:b/>
          <w:bCs/>
        </w:rPr>
        <w:t>Testemunhas:</w:t>
      </w:r>
    </w:p>
    <w:p w14:paraId="708F63E3" w14:textId="77777777" w:rsidR="00AC4384" w:rsidRPr="00AC4384" w:rsidRDefault="00AC4384" w:rsidP="00AC4384">
      <w:pPr>
        <w:jc w:val="both"/>
      </w:pPr>
      <w:r w:rsidRPr="00AC4384">
        <w:t>1°___________________________2°_________________________</w:t>
      </w:r>
    </w:p>
    <w:p w14:paraId="47F8009D" w14:textId="77777777" w:rsidR="00AC4384" w:rsidRPr="00AC4384" w:rsidRDefault="00AC4384" w:rsidP="00AC4384">
      <w:pPr>
        <w:jc w:val="both"/>
        <w:rPr>
          <w:b/>
          <w:bCs/>
        </w:rPr>
      </w:pPr>
    </w:p>
    <w:p w14:paraId="103C5856" w14:textId="77777777" w:rsidR="00AC4384" w:rsidRPr="00AC4384" w:rsidRDefault="00AC4384" w:rsidP="00AC4384">
      <w:pPr>
        <w:jc w:val="both"/>
        <w:rPr>
          <w:b/>
          <w:bCs/>
        </w:rPr>
      </w:pPr>
    </w:p>
    <w:p w14:paraId="2F5FEF4C" w14:textId="77777777" w:rsidR="0097197F" w:rsidRDefault="0097197F" w:rsidP="00AC4384">
      <w:pPr>
        <w:jc w:val="both"/>
      </w:pPr>
    </w:p>
    <w:sectPr w:rsidR="0097197F" w:rsidSect="008A5AB9">
      <w:pgSz w:w="11906" w:h="16838"/>
      <w:pgMar w:top="240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F707D" w14:textId="77777777" w:rsidR="00CB542D" w:rsidRDefault="00CB542D" w:rsidP="008A5AB9">
      <w:pPr>
        <w:spacing w:after="0" w:line="240" w:lineRule="auto"/>
      </w:pPr>
      <w:r>
        <w:separator/>
      </w:r>
    </w:p>
  </w:endnote>
  <w:endnote w:type="continuationSeparator" w:id="0">
    <w:p w14:paraId="6C832E2B" w14:textId="77777777" w:rsidR="00CB542D" w:rsidRDefault="00CB542D" w:rsidP="008A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731F" w14:textId="77777777" w:rsidR="00CB542D" w:rsidRDefault="00CB542D" w:rsidP="008A5AB9">
      <w:pPr>
        <w:spacing w:after="0" w:line="240" w:lineRule="auto"/>
      </w:pPr>
      <w:r>
        <w:separator/>
      </w:r>
    </w:p>
  </w:footnote>
  <w:footnote w:type="continuationSeparator" w:id="0">
    <w:p w14:paraId="23909E48" w14:textId="77777777" w:rsidR="00CB542D" w:rsidRDefault="00CB542D" w:rsidP="008A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43DA"/>
    <w:multiLevelType w:val="hybridMultilevel"/>
    <w:tmpl w:val="CE0AE296"/>
    <w:lvl w:ilvl="0" w:tplc="96A26972">
      <w:start w:val="1"/>
      <w:numFmt w:val="lowerLetter"/>
      <w:lvlText w:val="%1)"/>
      <w:lvlJc w:val="left"/>
      <w:pPr>
        <w:ind w:left="76" w:hanging="360"/>
      </w:pPr>
      <w:rPr>
        <w:rFonts w:ascii="Calibri" w:hAnsi="Calibri" w:cs="Times New Roman" w:hint="default"/>
        <w:b w:val="0"/>
      </w:rPr>
    </w:lvl>
    <w:lvl w:ilvl="1" w:tplc="04160019">
      <w:start w:val="1"/>
      <w:numFmt w:val="lowerLetter"/>
      <w:lvlText w:val="%2."/>
      <w:lvlJc w:val="left"/>
      <w:pPr>
        <w:ind w:left="796" w:hanging="360"/>
      </w:pPr>
    </w:lvl>
    <w:lvl w:ilvl="2" w:tplc="0416001B">
      <w:start w:val="1"/>
      <w:numFmt w:val="lowerRoman"/>
      <w:lvlText w:val="%3."/>
      <w:lvlJc w:val="right"/>
      <w:pPr>
        <w:ind w:left="1516" w:hanging="180"/>
      </w:pPr>
    </w:lvl>
    <w:lvl w:ilvl="3" w:tplc="0416000F">
      <w:start w:val="1"/>
      <w:numFmt w:val="decimal"/>
      <w:lvlText w:val="%4."/>
      <w:lvlJc w:val="left"/>
      <w:pPr>
        <w:ind w:left="2236" w:hanging="360"/>
      </w:pPr>
    </w:lvl>
    <w:lvl w:ilvl="4" w:tplc="04160019">
      <w:start w:val="1"/>
      <w:numFmt w:val="lowerLetter"/>
      <w:lvlText w:val="%5."/>
      <w:lvlJc w:val="left"/>
      <w:pPr>
        <w:ind w:left="2956" w:hanging="360"/>
      </w:pPr>
    </w:lvl>
    <w:lvl w:ilvl="5" w:tplc="0416001B">
      <w:start w:val="1"/>
      <w:numFmt w:val="lowerRoman"/>
      <w:lvlText w:val="%6."/>
      <w:lvlJc w:val="right"/>
      <w:pPr>
        <w:ind w:left="3676" w:hanging="180"/>
      </w:pPr>
    </w:lvl>
    <w:lvl w:ilvl="6" w:tplc="0416000F">
      <w:start w:val="1"/>
      <w:numFmt w:val="decimal"/>
      <w:lvlText w:val="%7."/>
      <w:lvlJc w:val="left"/>
      <w:pPr>
        <w:ind w:left="4396" w:hanging="360"/>
      </w:pPr>
    </w:lvl>
    <w:lvl w:ilvl="7" w:tplc="04160019">
      <w:start w:val="1"/>
      <w:numFmt w:val="lowerLetter"/>
      <w:lvlText w:val="%8."/>
      <w:lvlJc w:val="left"/>
      <w:pPr>
        <w:ind w:left="5116" w:hanging="360"/>
      </w:pPr>
    </w:lvl>
    <w:lvl w:ilvl="8" w:tplc="0416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B2666EE"/>
    <w:multiLevelType w:val="multilevel"/>
    <w:tmpl w:val="9F3EBF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9200F6E"/>
    <w:multiLevelType w:val="hybridMultilevel"/>
    <w:tmpl w:val="42343D26"/>
    <w:lvl w:ilvl="0" w:tplc="04160017">
      <w:start w:val="1"/>
      <w:numFmt w:val="lowerLetter"/>
      <w:lvlText w:val="%1)"/>
      <w:lvlJc w:val="left"/>
      <w:pPr>
        <w:ind w:left="1436" w:hanging="360"/>
      </w:pPr>
    </w:lvl>
    <w:lvl w:ilvl="1" w:tplc="04160019">
      <w:start w:val="1"/>
      <w:numFmt w:val="lowerLetter"/>
      <w:lvlText w:val="%2."/>
      <w:lvlJc w:val="left"/>
      <w:pPr>
        <w:ind w:left="2156" w:hanging="360"/>
      </w:pPr>
    </w:lvl>
    <w:lvl w:ilvl="2" w:tplc="0416001B">
      <w:start w:val="1"/>
      <w:numFmt w:val="lowerRoman"/>
      <w:lvlText w:val="%3."/>
      <w:lvlJc w:val="right"/>
      <w:pPr>
        <w:ind w:left="2876" w:hanging="180"/>
      </w:pPr>
    </w:lvl>
    <w:lvl w:ilvl="3" w:tplc="0416000F">
      <w:start w:val="1"/>
      <w:numFmt w:val="decimal"/>
      <w:lvlText w:val="%4."/>
      <w:lvlJc w:val="left"/>
      <w:pPr>
        <w:ind w:left="3596" w:hanging="360"/>
      </w:pPr>
    </w:lvl>
    <w:lvl w:ilvl="4" w:tplc="04160019">
      <w:start w:val="1"/>
      <w:numFmt w:val="lowerLetter"/>
      <w:lvlText w:val="%5."/>
      <w:lvlJc w:val="left"/>
      <w:pPr>
        <w:ind w:left="4316" w:hanging="360"/>
      </w:pPr>
    </w:lvl>
    <w:lvl w:ilvl="5" w:tplc="0416001B">
      <w:start w:val="1"/>
      <w:numFmt w:val="lowerRoman"/>
      <w:lvlText w:val="%6."/>
      <w:lvlJc w:val="right"/>
      <w:pPr>
        <w:ind w:left="5036" w:hanging="180"/>
      </w:pPr>
    </w:lvl>
    <w:lvl w:ilvl="6" w:tplc="0416000F">
      <w:start w:val="1"/>
      <w:numFmt w:val="decimal"/>
      <w:lvlText w:val="%7."/>
      <w:lvlJc w:val="left"/>
      <w:pPr>
        <w:ind w:left="5756" w:hanging="360"/>
      </w:pPr>
    </w:lvl>
    <w:lvl w:ilvl="7" w:tplc="04160019">
      <w:start w:val="1"/>
      <w:numFmt w:val="lowerLetter"/>
      <w:lvlText w:val="%8."/>
      <w:lvlJc w:val="left"/>
      <w:pPr>
        <w:ind w:left="6476" w:hanging="360"/>
      </w:pPr>
    </w:lvl>
    <w:lvl w:ilvl="8" w:tplc="0416001B">
      <w:start w:val="1"/>
      <w:numFmt w:val="lowerRoman"/>
      <w:lvlText w:val="%9."/>
      <w:lvlJc w:val="right"/>
      <w:pPr>
        <w:ind w:left="7196" w:hanging="180"/>
      </w:pPr>
    </w:lvl>
  </w:abstractNum>
  <w:abstractNum w:abstractNumId="5" w15:restartNumberingAfterBreak="0">
    <w:nsid w:val="7EAE1E6C"/>
    <w:multiLevelType w:val="hybridMultilevel"/>
    <w:tmpl w:val="70D892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080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749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071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3025973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9287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4787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84339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A0"/>
    <w:rsid w:val="00122C7A"/>
    <w:rsid w:val="00286F9B"/>
    <w:rsid w:val="00482909"/>
    <w:rsid w:val="006B5EA0"/>
    <w:rsid w:val="008A5AB9"/>
    <w:rsid w:val="0097197F"/>
    <w:rsid w:val="00AC4384"/>
    <w:rsid w:val="00BB2493"/>
    <w:rsid w:val="00C5719E"/>
    <w:rsid w:val="00CB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9EEB2"/>
  <w15:chartTrackingRefBased/>
  <w15:docId w15:val="{3DDD45A8-8FD0-47F1-B2EB-A1C9AB04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5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5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5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5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5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5E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5EA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5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5E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5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5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B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B5E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5E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B5EA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5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5EA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5EA0"/>
    <w:rPr>
      <w:b/>
      <w:bCs/>
      <w:smallCaps/>
      <w:color w:val="2F5496" w:themeColor="accent1" w:themeShade="BF"/>
      <w:spacing w:val="5"/>
    </w:rPr>
  </w:style>
  <w:style w:type="paragraph" w:customStyle="1" w:styleId="Nivel01Titulo">
    <w:name w:val="Nivel_01_Titulo"/>
    <w:basedOn w:val="Ttulo1"/>
    <w:next w:val="Normal"/>
    <w:uiPriority w:val="99"/>
    <w:semiHidden/>
    <w:qFormat/>
    <w:rsid w:val="00AC4384"/>
    <w:pPr>
      <w:numPr>
        <w:numId w:val="1"/>
      </w:numPr>
      <w:tabs>
        <w:tab w:val="num" w:pos="360"/>
        <w:tab w:val="left" w:pos="567"/>
      </w:tabs>
      <w:spacing w:before="240" w:after="0" w:line="240" w:lineRule="auto"/>
      <w:ind w:left="0" w:firstLine="0"/>
      <w:jc w:val="both"/>
    </w:pPr>
    <w:rPr>
      <w:rFonts w:ascii="Arial" w:eastAsia="Times New Roman" w:hAnsi="Arial" w:cs="Times New Roman"/>
      <w:b/>
      <w:bCs/>
      <w:color w:val="2F5496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A5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AB9"/>
  </w:style>
  <w:style w:type="paragraph" w:styleId="Rodap">
    <w:name w:val="footer"/>
    <w:basedOn w:val="Normal"/>
    <w:link w:val="RodapChar"/>
    <w:uiPriority w:val="99"/>
    <w:unhideWhenUsed/>
    <w:rsid w:val="008A5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3674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2026-08-17T14:48:00Z</cp:lastPrinted>
  <dcterms:created xsi:type="dcterms:W3CDTF">2026-08-17T14:25:00Z</dcterms:created>
  <dcterms:modified xsi:type="dcterms:W3CDTF">2026-08-17T14:56:00Z</dcterms:modified>
</cp:coreProperties>
</file>